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1A45DB5D">
      <w:pPr>
        <w:numPr>
          <w:ilvl w:val="0"/>
          <w:numId w:val="0"/>
        </w:numPr>
        <w:ind w:left="0" w:right="0" w:firstLine="0"/>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中心实验室家具项目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2025年3月19日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643"/>
        <w:gridCol w:w="1605"/>
        <w:gridCol w:w="1425"/>
        <w:gridCol w:w="1855"/>
      </w:tblGrid>
      <w:tr w14:paraId="05D6E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438A4C4">
            <w:pPr>
              <w:rPr>
                <w:rFonts w:hint="eastAsia" w:ascii="宋体" w:hAnsi="宋体" w:eastAsia="宋体" w:cs="宋体"/>
                <w:sz w:val="24"/>
                <w:szCs w:val="24"/>
              </w:rPr>
            </w:pPr>
            <w:r>
              <w:rPr>
                <w:rFonts w:hint="eastAsia" w:ascii="宋体" w:hAnsi="宋体" w:eastAsia="宋体" w:cs="宋体"/>
                <w:sz w:val="24"/>
                <w:szCs w:val="24"/>
              </w:rPr>
              <w:t>序号</w:t>
            </w:r>
          </w:p>
        </w:tc>
        <w:tc>
          <w:tcPr>
            <w:tcW w:w="2643" w:type="dxa"/>
            <w:vAlign w:val="center"/>
          </w:tcPr>
          <w:p w14:paraId="0E283FA0">
            <w:pPr>
              <w:rPr>
                <w:rFonts w:hint="eastAsia" w:ascii="宋体" w:hAnsi="宋体" w:eastAsia="宋体" w:cs="宋体"/>
                <w:sz w:val="24"/>
                <w:szCs w:val="24"/>
              </w:rPr>
            </w:pPr>
            <w:r>
              <w:rPr>
                <w:rFonts w:hint="eastAsia" w:ascii="宋体" w:hAnsi="宋体" w:eastAsia="宋体" w:cs="宋体"/>
                <w:sz w:val="24"/>
                <w:szCs w:val="24"/>
              </w:rPr>
              <w:t>名称</w:t>
            </w:r>
          </w:p>
        </w:tc>
        <w:tc>
          <w:tcPr>
            <w:tcW w:w="1605" w:type="dxa"/>
            <w:vAlign w:val="center"/>
          </w:tcPr>
          <w:p w14:paraId="46236475">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1425" w:type="dxa"/>
            <w:vAlign w:val="center"/>
          </w:tcPr>
          <w:p w14:paraId="3F120A1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855" w:type="dxa"/>
            <w:vAlign w:val="center"/>
          </w:tcPr>
          <w:p w14:paraId="0E600FF1">
            <w:pPr>
              <w:rPr>
                <w:rFonts w:hint="eastAsia" w:ascii="宋体" w:hAnsi="宋体" w:eastAsia="宋体" w:cs="宋体"/>
                <w:sz w:val="24"/>
                <w:szCs w:val="24"/>
              </w:rPr>
            </w:pPr>
            <w:r>
              <w:rPr>
                <w:rFonts w:hint="eastAsia" w:ascii="宋体" w:hAnsi="宋体" w:eastAsia="宋体" w:cs="宋体"/>
                <w:sz w:val="24"/>
                <w:szCs w:val="24"/>
              </w:rPr>
              <w:t>预算总价</w:t>
            </w:r>
          </w:p>
        </w:tc>
      </w:tr>
      <w:tr w14:paraId="428B1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0A363B4">
            <w:pPr>
              <w:rPr>
                <w:rFonts w:hint="eastAsia" w:ascii="宋体" w:hAnsi="宋体" w:eastAsia="宋体" w:cs="宋体"/>
                <w:sz w:val="24"/>
                <w:szCs w:val="24"/>
              </w:rPr>
            </w:pPr>
            <w:r>
              <w:rPr>
                <w:rFonts w:hint="eastAsia" w:ascii="宋体" w:hAnsi="宋体" w:eastAsia="宋体" w:cs="宋体"/>
                <w:sz w:val="24"/>
                <w:szCs w:val="24"/>
              </w:rPr>
              <w:t>1</w:t>
            </w:r>
          </w:p>
        </w:tc>
        <w:tc>
          <w:tcPr>
            <w:tcW w:w="2643" w:type="dxa"/>
            <w:vAlign w:val="center"/>
          </w:tcPr>
          <w:p w14:paraId="3900AA25">
            <w:pPr>
              <w:rPr>
                <w:rFonts w:hint="default" w:ascii="宋体" w:hAnsi="宋体" w:eastAsia="宋体" w:cs="宋体"/>
                <w:lang w:val="en-US" w:eastAsia="zh-CN"/>
              </w:rPr>
            </w:pPr>
            <w:r>
              <w:rPr>
                <w:rFonts w:hint="eastAsia" w:ascii="宋体" w:hAnsi="宋体" w:eastAsia="宋体" w:cs="宋体"/>
                <w:sz w:val="24"/>
                <w:szCs w:val="24"/>
                <w:lang w:val="en-US" w:eastAsia="zh-CN"/>
              </w:rPr>
              <w:t>中心实验室家具项目</w:t>
            </w:r>
          </w:p>
        </w:tc>
        <w:tc>
          <w:tcPr>
            <w:tcW w:w="1605" w:type="dxa"/>
            <w:vAlign w:val="center"/>
          </w:tcPr>
          <w:p w14:paraId="07608E49">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1425" w:type="dxa"/>
            <w:vAlign w:val="center"/>
          </w:tcPr>
          <w:p w14:paraId="268FFA6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55" w:type="dxa"/>
            <w:vAlign w:val="center"/>
          </w:tcPr>
          <w:p w14:paraId="2591C19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106649</w:t>
            </w:r>
          </w:p>
        </w:tc>
      </w:tr>
      <w:tr w14:paraId="4E490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2ECBF6F">
            <w:pPr>
              <w:rPr>
                <w:rFonts w:hint="eastAsia" w:ascii="宋体" w:hAnsi="宋体" w:eastAsia="宋体" w:cs="宋体"/>
                <w:sz w:val="24"/>
                <w:szCs w:val="24"/>
              </w:rPr>
            </w:pPr>
          </w:p>
        </w:tc>
        <w:tc>
          <w:tcPr>
            <w:tcW w:w="5673" w:type="dxa"/>
            <w:gridSpan w:val="3"/>
            <w:vAlign w:val="center"/>
          </w:tcPr>
          <w:p w14:paraId="0166398F">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预算总价合计</w:t>
            </w:r>
          </w:p>
        </w:tc>
        <w:tc>
          <w:tcPr>
            <w:tcW w:w="1855" w:type="dxa"/>
            <w:vAlign w:val="center"/>
          </w:tcPr>
          <w:p w14:paraId="6398966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106649</w:t>
            </w:r>
          </w:p>
        </w:tc>
      </w:tr>
      <w:tr w14:paraId="5D75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147479A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643" w:type="dxa"/>
            <w:vAlign w:val="center"/>
          </w:tcPr>
          <w:p w14:paraId="07021FE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885" w:type="dxa"/>
            <w:gridSpan w:val="3"/>
            <w:vAlign w:val="center"/>
          </w:tcPr>
          <w:p w14:paraId="2FBC8BF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w:t>
            </w:r>
          </w:p>
        </w:tc>
      </w:tr>
      <w:tr w14:paraId="4E638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2E3D4D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643" w:type="dxa"/>
            <w:vAlign w:val="center"/>
          </w:tcPr>
          <w:p w14:paraId="51CDDEFE">
            <w:pPr>
              <w:rPr>
                <w:rFonts w:hint="eastAsia" w:ascii="宋体" w:hAnsi="宋体" w:eastAsia="宋体" w:cs="宋体"/>
                <w:sz w:val="24"/>
                <w:szCs w:val="24"/>
              </w:rPr>
            </w:pPr>
            <w:r>
              <w:rPr>
                <w:rFonts w:hint="eastAsia" w:ascii="宋体" w:hAnsi="宋体" w:eastAsia="宋体" w:cs="宋体"/>
                <w:sz w:val="24"/>
                <w:szCs w:val="24"/>
              </w:rPr>
              <w:t>付款方式</w:t>
            </w:r>
          </w:p>
        </w:tc>
        <w:tc>
          <w:tcPr>
            <w:tcW w:w="4885" w:type="dxa"/>
            <w:gridSpan w:val="3"/>
            <w:vAlign w:val="center"/>
          </w:tcPr>
          <w:p w14:paraId="0FE4086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货到验收合格后一次性付清</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43" w:type="dxa"/>
            <w:vAlign w:val="center"/>
          </w:tcPr>
          <w:p w14:paraId="0FA556C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4885" w:type="dxa"/>
            <w:gridSpan w:val="3"/>
            <w:vAlign w:val="center"/>
          </w:tcPr>
          <w:p w14:paraId="27E699D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54C53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2688FB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43" w:type="dxa"/>
            <w:vAlign w:val="center"/>
          </w:tcPr>
          <w:p w14:paraId="264C8B7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885" w:type="dxa"/>
            <w:gridSpan w:val="3"/>
            <w:vAlign w:val="center"/>
          </w:tcPr>
          <w:p w14:paraId="5645F4D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合同签订后20日内</w:t>
            </w:r>
          </w:p>
        </w:tc>
      </w:tr>
    </w:tbl>
    <w:p w14:paraId="2379AC3A">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2E81A862">
      <w:pPr>
        <w:spacing w:line="360" w:lineRule="auto"/>
        <w:jc w:val="left"/>
        <w:rPr>
          <w:rFonts w:hint="eastAsia" w:ascii="宋体" w:hAnsi="宋体" w:eastAsia="宋体"/>
          <w:sz w:val="32"/>
          <w:szCs w:val="32"/>
          <w:u w:val="single"/>
        </w:rPr>
      </w:pPr>
      <w:r>
        <w:rPr>
          <w:rFonts w:hint="eastAsia" w:ascii="宋体" w:hAnsi="宋体" w:eastAsia="宋体"/>
          <w:sz w:val="32"/>
          <w:szCs w:val="32"/>
        </w:rPr>
        <w:t>（1）项目基本情况介绍：</w:t>
      </w:r>
      <w:r>
        <w:rPr>
          <w:rFonts w:hint="eastAsia" w:ascii="宋体" w:hAnsi="宋体" w:eastAsia="宋体"/>
          <w:sz w:val="32"/>
          <w:szCs w:val="32"/>
          <w:u w:val="single"/>
        </w:rPr>
        <w:t xml:space="preserve">  </w:t>
      </w:r>
      <w:r>
        <w:rPr>
          <w:rFonts w:hint="eastAsia" w:ascii="宋体" w:hAnsi="宋体" w:eastAsia="宋体"/>
          <w:sz w:val="32"/>
          <w:szCs w:val="32"/>
          <w:u w:val="single"/>
          <w:lang w:val="en-US" w:eastAsia="zh-CN"/>
        </w:rPr>
        <w:t>康巴什部中心实验室改造需采购一批家具，预算金额10.7万元</w:t>
      </w:r>
      <w:r>
        <w:rPr>
          <w:rFonts w:hint="eastAsia" w:ascii="宋体" w:hAnsi="宋体" w:eastAsia="宋体"/>
          <w:sz w:val="32"/>
          <w:szCs w:val="32"/>
          <w:u w:val="single"/>
        </w:rPr>
        <w:t xml:space="preserve">  。</w:t>
      </w:r>
      <w:bookmarkStart w:id="2" w:name="_GoBack"/>
      <w:bookmarkEnd w:id="2"/>
    </w:p>
    <w:p w14:paraId="3CE028AD">
      <w:pPr>
        <w:spacing w:line="360" w:lineRule="auto"/>
        <w:jc w:val="left"/>
        <w:rPr>
          <w:rFonts w:hint="eastAsia" w:ascii="宋体" w:hAnsi="宋体" w:eastAsia="宋体"/>
          <w:sz w:val="32"/>
          <w:szCs w:val="32"/>
          <w:u w:val="single"/>
        </w:rPr>
      </w:pPr>
      <w:r>
        <w:rPr>
          <w:rFonts w:hint="eastAsia" w:ascii="宋体" w:hAnsi="宋体" w:eastAsia="宋体" w:cs="宋体"/>
          <w:sz w:val="32"/>
          <w:szCs w:val="32"/>
        </w:rPr>
        <w:t>（2）技术参数和要求（功能和质量）</w:t>
      </w:r>
    </w:p>
    <w:tbl>
      <w:tblPr>
        <w:tblStyle w:val="10"/>
        <w:tblW w:w="9198" w:type="dxa"/>
        <w:tblInd w:w="0" w:type="dxa"/>
        <w:tblLayout w:type="fixed"/>
        <w:tblCellMar>
          <w:top w:w="0" w:type="dxa"/>
          <w:left w:w="108" w:type="dxa"/>
          <w:bottom w:w="0" w:type="dxa"/>
          <w:right w:w="108" w:type="dxa"/>
        </w:tblCellMar>
      </w:tblPr>
      <w:tblGrid>
        <w:gridCol w:w="748"/>
        <w:gridCol w:w="811"/>
        <w:gridCol w:w="7639"/>
      </w:tblGrid>
      <w:tr w14:paraId="4CCB3320">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231998A5">
            <w:pPr>
              <w:jc w:val="center"/>
              <w:rPr>
                <w:rFonts w:ascii="Times New Roman" w:hAnsi="Times New Roman" w:cs="Times New Roman" w:eastAsiaTheme="majorEastAsia"/>
                <w:szCs w:val="21"/>
              </w:rPr>
            </w:pPr>
            <w:r>
              <w:rPr>
                <w:rFonts w:ascii="Times New Roman" w:hAnsi="Times New Roman" w:cs="Times New Roman" w:eastAsiaTheme="majorEastAsia"/>
                <w:szCs w:val="21"/>
              </w:rPr>
              <w:t>参数性质</w:t>
            </w:r>
          </w:p>
        </w:tc>
        <w:tc>
          <w:tcPr>
            <w:tcW w:w="811" w:type="dxa"/>
            <w:tcBorders>
              <w:top w:val="single" w:color="auto" w:sz="4" w:space="0"/>
              <w:left w:val="nil"/>
              <w:bottom w:val="single" w:color="auto" w:sz="4" w:space="0"/>
              <w:right w:val="single" w:color="auto" w:sz="4" w:space="0"/>
            </w:tcBorders>
            <w:vAlign w:val="center"/>
          </w:tcPr>
          <w:p w14:paraId="380D2C10">
            <w:pPr>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编号</w:t>
            </w:r>
          </w:p>
        </w:tc>
        <w:tc>
          <w:tcPr>
            <w:tcW w:w="7639" w:type="dxa"/>
            <w:tcBorders>
              <w:top w:val="single" w:color="auto" w:sz="4" w:space="0"/>
              <w:left w:val="nil"/>
              <w:bottom w:val="single" w:color="auto" w:sz="4" w:space="0"/>
              <w:right w:val="single" w:color="auto" w:sz="4" w:space="0"/>
            </w:tcBorders>
            <w:vAlign w:val="center"/>
          </w:tcPr>
          <w:p w14:paraId="43610BFE">
            <w:pPr>
              <w:jc w:val="center"/>
              <w:rPr>
                <w:rFonts w:ascii="Times New Roman" w:hAnsi="Times New Roman" w:cs="Times New Roman" w:eastAsiaTheme="majorEastAsia"/>
                <w:sz w:val="21"/>
                <w:szCs w:val="21"/>
              </w:rPr>
            </w:pPr>
            <w:r>
              <w:rPr>
                <w:rFonts w:hint="eastAsia" w:ascii="宋体" w:hAnsi="宋体" w:eastAsia="宋体" w:cs="宋体"/>
                <w:sz w:val="21"/>
                <w:szCs w:val="21"/>
              </w:rPr>
              <w:t>技术参数和要求</w:t>
            </w:r>
          </w:p>
        </w:tc>
      </w:tr>
      <w:tr w14:paraId="65881301">
        <w:tblPrEx>
          <w:tblCellMar>
            <w:top w:w="0" w:type="dxa"/>
            <w:left w:w="108" w:type="dxa"/>
            <w:bottom w:w="0" w:type="dxa"/>
            <w:right w:w="108" w:type="dxa"/>
          </w:tblCellMar>
        </w:tblPrEx>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4958A1D7">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更衣柜A</w:t>
            </w:r>
          </w:p>
        </w:tc>
      </w:tr>
      <w:tr w14:paraId="2E9BEABF">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2272908B">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CCB9D99">
            <w:pPr>
              <w:pStyle w:val="13"/>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429C3B98">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尺寸规格1200*450*1850(mm)</w:t>
            </w:r>
          </w:p>
        </w:tc>
      </w:tr>
      <w:tr w14:paraId="6F4617F2">
        <w:tblPrEx>
          <w:tblCellMar>
            <w:top w:w="0" w:type="dxa"/>
            <w:left w:w="108" w:type="dxa"/>
            <w:bottom w:w="0" w:type="dxa"/>
            <w:right w:w="108" w:type="dxa"/>
          </w:tblCellMar>
        </w:tblPrEx>
        <w:trPr>
          <w:trHeight w:val="339" w:hRule="atLeast"/>
        </w:trPr>
        <w:tc>
          <w:tcPr>
            <w:tcW w:w="748" w:type="dxa"/>
            <w:tcBorders>
              <w:top w:val="single" w:color="auto" w:sz="4" w:space="0"/>
              <w:left w:val="single" w:color="auto" w:sz="4" w:space="0"/>
              <w:bottom w:val="single" w:color="auto" w:sz="4" w:space="0"/>
              <w:right w:val="single" w:color="auto" w:sz="4" w:space="0"/>
            </w:tcBorders>
            <w:vAlign w:val="center"/>
          </w:tcPr>
          <w:p w14:paraId="0EF4F835">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0D5C142">
            <w:pPr>
              <w:pStyle w:val="13"/>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131DED40">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084AE9AE">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6BB85CCA">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6B45957">
            <w:pPr>
              <w:pStyle w:val="13"/>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6E7BD0E9">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30866291">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19394D65">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1B2DB07">
            <w:pPr>
              <w:pStyle w:val="13"/>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11061385">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6B36F4CE">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28674D93">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B0A72E8">
            <w:pPr>
              <w:pStyle w:val="13"/>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4419B9D2">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25811A52">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0FA7ADE2">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404C6A99">
            <w:pPr>
              <w:pStyle w:val="13"/>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44F16640">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20669B7D">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459A8CCB">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541B83B">
            <w:pPr>
              <w:pStyle w:val="13"/>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1DA047C0">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00EFAE60">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0EC924EA">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4D53145E">
            <w:pPr>
              <w:pStyle w:val="13"/>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52C5D815">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00EED6CC">
        <w:tblPrEx>
          <w:tblCellMar>
            <w:top w:w="0" w:type="dxa"/>
            <w:left w:w="108" w:type="dxa"/>
            <w:bottom w:w="0" w:type="dxa"/>
            <w:right w:w="108" w:type="dxa"/>
          </w:tblCellMar>
        </w:tblPrEx>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74C35A74">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更衣柜B</w:t>
            </w:r>
          </w:p>
        </w:tc>
      </w:tr>
      <w:tr w14:paraId="3E6B4177">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3D1D4836">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1A54BEE">
            <w:pPr>
              <w:pStyle w:val="13"/>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5184FD80">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尺寸规格900*450*1850(mm)</w:t>
            </w:r>
          </w:p>
        </w:tc>
      </w:tr>
      <w:tr w14:paraId="0DCC6C68">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63421F38">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ACBA663">
            <w:pPr>
              <w:pStyle w:val="13"/>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24D29721">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122F5228">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72A0EBAC">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17018FB">
            <w:pPr>
              <w:pStyle w:val="13"/>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11CE720A">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63CA6CC2">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35F3748F">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067ABEB">
            <w:pPr>
              <w:pStyle w:val="13"/>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03604792">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4953E6E1">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4C366844">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42986564">
            <w:pPr>
              <w:pStyle w:val="13"/>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397E87AB">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6711A03E">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0333AB8D">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18D47BCC">
            <w:pPr>
              <w:pStyle w:val="13"/>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7E6ED300">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32A3EEC5">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6338E0E7">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205461EE">
            <w:pPr>
              <w:pStyle w:val="13"/>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0C0C0B5B">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794C2B9B">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007FCAFD">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685959F">
            <w:pPr>
              <w:pStyle w:val="13"/>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0D2A01CB">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117D5BB3">
        <w:tblPrEx>
          <w:tblCellMar>
            <w:top w:w="0" w:type="dxa"/>
            <w:left w:w="108" w:type="dxa"/>
            <w:bottom w:w="0" w:type="dxa"/>
            <w:right w:w="108" w:type="dxa"/>
          </w:tblCellMar>
        </w:tblPrEx>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1A4F5D06">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鞋架更衣柜一体C</w:t>
            </w:r>
          </w:p>
        </w:tc>
      </w:tr>
      <w:tr w14:paraId="0A4899D3">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68FF1284">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002BED4">
            <w:pPr>
              <w:pStyle w:val="13"/>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56ECE390">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尺寸规格1000*450*1850(mm)</w:t>
            </w:r>
          </w:p>
        </w:tc>
      </w:tr>
      <w:tr w14:paraId="00ECB598">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175D7B7B">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75F3D32">
            <w:pPr>
              <w:pStyle w:val="13"/>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46FC1CCA">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w:t>
            </w:r>
          </w:p>
        </w:tc>
      </w:tr>
      <w:tr w14:paraId="21B2C958">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289F53E2">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146EE97">
            <w:pPr>
              <w:pStyle w:val="13"/>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2BDA26C4">
            <w:pPr>
              <w:ind w:firstLine="440"/>
              <w:rPr>
                <w:rFonts w:ascii="Times New Roman" w:hAnsi="Times New Roman" w:cs="Times New Roman" w:eastAsiaTheme="majorEastAsia"/>
                <w:sz w:val="22"/>
              </w:rPr>
            </w:pPr>
            <w:r>
              <w:rPr>
                <w:rFonts w:ascii="Times New Roman" w:hAnsi="Times New Roman" w:cs="Times New Roman" w:eastAsiaTheme="majorEastAsia"/>
                <w:sz w:val="22"/>
              </w:rPr>
              <w:t>更衣柜鞋柜一体化，其中衣柜六格、鞋架三层，全部带门。</w:t>
            </w:r>
          </w:p>
        </w:tc>
      </w:tr>
      <w:tr w14:paraId="79B01335">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0CEC93F3">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2B8AD82">
            <w:pPr>
              <w:pStyle w:val="13"/>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5D56DD67">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柜体：主体均采用表面拉丝处理的304不锈钢板，德国进口全自动数控激光切割机下料，折弯全自动数控折弯机一次性折弯成型。</w:t>
            </w:r>
          </w:p>
        </w:tc>
      </w:tr>
      <w:tr w14:paraId="41E2794C">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3E9D448F">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A7619A9">
            <w:pPr>
              <w:pStyle w:val="13"/>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481C8212">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门板、侧板、层板：主体均采用表面拉丝处理的304不锈钢板，德国进口全自动数控激光切割机下料，折弯全自动数控折弯机一次性折弯成型。</w:t>
            </w:r>
          </w:p>
        </w:tc>
      </w:tr>
      <w:tr w14:paraId="446CC63B">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369EDB01">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6B476E35">
            <w:pPr>
              <w:pStyle w:val="13"/>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3D7AECB2">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4A27EEE9">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073DB41D">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13BD820">
            <w:pPr>
              <w:pStyle w:val="13"/>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2276263C">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528F32E8">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344E5A3D">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3EB19EA">
            <w:pPr>
              <w:pStyle w:val="13"/>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70ED1540">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7A070590">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2A732ABE">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23DF354D">
            <w:pPr>
              <w:pStyle w:val="13"/>
              <w:ind w:firstLine="440"/>
              <w:rPr>
                <w:rFonts w:eastAsiaTheme="majorEastAsia"/>
                <w:sz w:val="22"/>
                <w:szCs w:val="22"/>
                <w:lang w:bidi="lo-LA"/>
              </w:rPr>
            </w:pPr>
            <w:r>
              <w:rPr>
                <w:rFonts w:eastAsiaTheme="majorEastAsia"/>
                <w:sz w:val="22"/>
                <w:szCs w:val="22"/>
                <w:lang w:bidi="lo-LA"/>
              </w:rPr>
              <w:t>9</w:t>
            </w:r>
          </w:p>
        </w:tc>
        <w:tc>
          <w:tcPr>
            <w:tcW w:w="7639" w:type="dxa"/>
            <w:tcBorders>
              <w:top w:val="single" w:color="auto" w:sz="4" w:space="0"/>
              <w:left w:val="nil"/>
              <w:bottom w:val="single" w:color="auto" w:sz="4" w:space="0"/>
              <w:right w:val="single" w:color="auto" w:sz="4" w:space="0"/>
            </w:tcBorders>
            <w:vAlign w:val="center"/>
          </w:tcPr>
          <w:p w14:paraId="0008CB56">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661B3F6B">
        <w:trPr>
          <w:trHeight w:val="656"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21CCDD79">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更衣柜的D</w:t>
            </w:r>
          </w:p>
        </w:tc>
      </w:tr>
      <w:tr w14:paraId="52624B92">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34121D06">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28E1364E">
            <w:pPr>
              <w:pStyle w:val="13"/>
              <w:ind w:firstLine="440"/>
              <w:rPr>
                <w:rFonts w:eastAsiaTheme="majorEastAsia"/>
                <w:sz w:val="22"/>
                <w:szCs w:val="22"/>
                <w:lang w:bidi="lo-LA"/>
              </w:rPr>
            </w:pPr>
            <w:r>
              <w:rPr>
                <w:rFonts w:eastAsiaTheme="majorEastAsia"/>
                <w:sz w:val="22"/>
                <w:szCs w:val="22"/>
                <w:lang w:bidi="lo-LA"/>
              </w:rPr>
              <w:t>1</w:t>
            </w:r>
          </w:p>
        </w:tc>
        <w:tc>
          <w:tcPr>
            <w:tcW w:w="7639" w:type="dxa"/>
            <w:tcBorders>
              <w:top w:val="single" w:color="auto" w:sz="4" w:space="0"/>
              <w:left w:val="nil"/>
              <w:bottom w:val="single" w:color="auto" w:sz="4" w:space="0"/>
              <w:right w:val="single" w:color="auto" w:sz="4" w:space="0"/>
            </w:tcBorders>
            <w:vAlign w:val="center"/>
          </w:tcPr>
          <w:p w14:paraId="6FD69E51">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尺寸规格700*320*2100(mm)</w:t>
            </w:r>
          </w:p>
        </w:tc>
      </w:tr>
      <w:tr w14:paraId="17119372">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2F1C6241">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7EB2B24">
            <w:pPr>
              <w:pStyle w:val="13"/>
              <w:ind w:firstLine="440"/>
              <w:rPr>
                <w:rFonts w:eastAsiaTheme="majorEastAsia"/>
                <w:sz w:val="22"/>
                <w:szCs w:val="22"/>
                <w:lang w:bidi="lo-LA"/>
              </w:rPr>
            </w:pPr>
            <w:r>
              <w:rPr>
                <w:rFonts w:eastAsiaTheme="majorEastAsia"/>
                <w:sz w:val="22"/>
                <w:szCs w:val="22"/>
                <w:lang w:bidi="lo-LA"/>
              </w:rPr>
              <w:t>2</w:t>
            </w:r>
          </w:p>
        </w:tc>
        <w:tc>
          <w:tcPr>
            <w:tcW w:w="7639" w:type="dxa"/>
            <w:tcBorders>
              <w:top w:val="single" w:color="auto" w:sz="4" w:space="0"/>
              <w:left w:val="nil"/>
              <w:bottom w:val="single" w:color="auto" w:sz="4" w:space="0"/>
              <w:right w:val="single" w:color="auto" w:sz="4" w:space="0"/>
            </w:tcBorders>
            <w:vAlign w:val="center"/>
          </w:tcPr>
          <w:p w14:paraId="02FB65E8">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67A5CAF7">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5AD79AA3">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ECF3E14">
            <w:pPr>
              <w:pStyle w:val="13"/>
              <w:ind w:firstLine="440"/>
              <w:rPr>
                <w:rFonts w:eastAsiaTheme="majorEastAsia"/>
                <w:sz w:val="22"/>
                <w:szCs w:val="22"/>
                <w:lang w:bidi="lo-LA"/>
              </w:rPr>
            </w:pPr>
            <w:r>
              <w:rPr>
                <w:rFonts w:eastAsiaTheme="majorEastAsia"/>
                <w:sz w:val="22"/>
                <w:szCs w:val="22"/>
                <w:lang w:bidi="lo-LA"/>
              </w:rPr>
              <w:t>3</w:t>
            </w:r>
          </w:p>
        </w:tc>
        <w:tc>
          <w:tcPr>
            <w:tcW w:w="7639" w:type="dxa"/>
            <w:tcBorders>
              <w:top w:val="single" w:color="auto" w:sz="4" w:space="0"/>
              <w:left w:val="nil"/>
              <w:bottom w:val="single" w:color="auto" w:sz="4" w:space="0"/>
              <w:right w:val="single" w:color="auto" w:sz="4" w:space="0"/>
            </w:tcBorders>
            <w:vAlign w:val="center"/>
          </w:tcPr>
          <w:p w14:paraId="47F6D080">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柜体：主体均采用表面拉丝处理的304不锈钢板，德国进口全自动数控激光切割机下料，折弯全自动数控折弯机一次性折弯成型。</w:t>
            </w:r>
          </w:p>
        </w:tc>
      </w:tr>
      <w:tr w14:paraId="45CFAC09">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14322592">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5080FBA8">
            <w:pPr>
              <w:pStyle w:val="13"/>
              <w:ind w:firstLine="440"/>
              <w:rPr>
                <w:rFonts w:eastAsiaTheme="majorEastAsia"/>
                <w:sz w:val="22"/>
                <w:szCs w:val="22"/>
                <w:lang w:bidi="lo-LA"/>
              </w:rPr>
            </w:pPr>
            <w:r>
              <w:rPr>
                <w:rFonts w:eastAsiaTheme="majorEastAsia"/>
                <w:sz w:val="22"/>
                <w:szCs w:val="22"/>
                <w:lang w:bidi="lo-LA"/>
              </w:rPr>
              <w:t>4</w:t>
            </w:r>
          </w:p>
        </w:tc>
        <w:tc>
          <w:tcPr>
            <w:tcW w:w="7639" w:type="dxa"/>
            <w:tcBorders>
              <w:top w:val="single" w:color="auto" w:sz="4" w:space="0"/>
              <w:left w:val="nil"/>
              <w:bottom w:val="single" w:color="auto" w:sz="4" w:space="0"/>
              <w:right w:val="single" w:color="auto" w:sz="4" w:space="0"/>
            </w:tcBorders>
            <w:vAlign w:val="center"/>
          </w:tcPr>
          <w:p w14:paraId="2FEFCE60">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门板、侧板、层板：主体均采用表面拉丝处理的304不锈钢板，德国进口全自动数控激光切割机下料，折弯全自动数控折弯机一次性折弯成型。</w:t>
            </w:r>
          </w:p>
        </w:tc>
      </w:tr>
      <w:tr w14:paraId="20A4C875">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77CE6856">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D82C4C6">
            <w:pPr>
              <w:pStyle w:val="13"/>
              <w:ind w:firstLine="440"/>
              <w:rPr>
                <w:rFonts w:eastAsiaTheme="majorEastAsia"/>
                <w:sz w:val="22"/>
                <w:szCs w:val="22"/>
                <w:lang w:bidi="lo-LA"/>
              </w:rPr>
            </w:pPr>
            <w:r>
              <w:rPr>
                <w:rFonts w:eastAsiaTheme="majorEastAsia"/>
                <w:sz w:val="22"/>
                <w:szCs w:val="22"/>
                <w:lang w:bidi="lo-LA"/>
              </w:rPr>
              <w:t>5</w:t>
            </w:r>
          </w:p>
        </w:tc>
        <w:tc>
          <w:tcPr>
            <w:tcW w:w="7639" w:type="dxa"/>
            <w:tcBorders>
              <w:top w:val="single" w:color="auto" w:sz="4" w:space="0"/>
              <w:left w:val="nil"/>
              <w:bottom w:val="single" w:color="auto" w:sz="4" w:space="0"/>
              <w:right w:val="single" w:color="auto" w:sz="4" w:space="0"/>
            </w:tcBorders>
            <w:vAlign w:val="center"/>
          </w:tcPr>
          <w:p w14:paraId="07C4B6F0">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049392AB">
        <w:tblPrEx>
          <w:tblCellMar>
            <w:top w:w="0" w:type="dxa"/>
            <w:left w:w="108" w:type="dxa"/>
            <w:bottom w:w="0" w:type="dxa"/>
            <w:right w:w="108" w:type="dxa"/>
          </w:tblCellMar>
        </w:tblPrEx>
        <w:trPr>
          <w:trHeight w:val="998" w:hRule="atLeast"/>
        </w:trPr>
        <w:tc>
          <w:tcPr>
            <w:tcW w:w="748" w:type="dxa"/>
            <w:tcBorders>
              <w:top w:val="single" w:color="auto" w:sz="4" w:space="0"/>
              <w:left w:val="single" w:color="auto" w:sz="4" w:space="0"/>
              <w:bottom w:val="single" w:color="auto" w:sz="4" w:space="0"/>
              <w:right w:val="single" w:color="auto" w:sz="4" w:space="0"/>
            </w:tcBorders>
            <w:vAlign w:val="center"/>
          </w:tcPr>
          <w:p w14:paraId="7F68822E">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7A0576B1">
            <w:pPr>
              <w:pStyle w:val="13"/>
              <w:ind w:firstLine="440"/>
              <w:rPr>
                <w:rFonts w:eastAsiaTheme="majorEastAsia"/>
                <w:sz w:val="22"/>
                <w:szCs w:val="22"/>
                <w:lang w:bidi="lo-LA"/>
              </w:rPr>
            </w:pPr>
            <w:r>
              <w:rPr>
                <w:rFonts w:eastAsiaTheme="majorEastAsia"/>
                <w:sz w:val="22"/>
                <w:szCs w:val="22"/>
                <w:lang w:bidi="lo-LA"/>
              </w:rPr>
              <w:t>6</w:t>
            </w:r>
          </w:p>
        </w:tc>
        <w:tc>
          <w:tcPr>
            <w:tcW w:w="7639" w:type="dxa"/>
            <w:tcBorders>
              <w:top w:val="single" w:color="auto" w:sz="4" w:space="0"/>
              <w:left w:val="nil"/>
              <w:bottom w:val="single" w:color="auto" w:sz="4" w:space="0"/>
              <w:right w:val="single" w:color="auto" w:sz="4" w:space="0"/>
            </w:tcBorders>
            <w:vAlign w:val="center"/>
          </w:tcPr>
          <w:p w14:paraId="5F8A0427">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7C6704B4">
        <w:tblPrEx>
          <w:tblCellMar>
            <w:top w:w="0" w:type="dxa"/>
            <w:left w:w="108" w:type="dxa"/>
            <w:bottom w:w="0" w:type="dxa"/>
            <w:right w:w="108" w:type="dxa"/>
          </w:tblCellMar>
        </w:tblPrEx>
        <w:trPr>
          <w:trHeight w:val="669" w:hRule="atLeast"/>
        </w:trPr>
        <w:tc>
          <w:tcPr>
            <w:tcW w:w="748" w:type="dxa"/>
            <w:tcBorders>
              <w:top w:val="single" w:color="auto" w:sz="4" w:space="0"/>
              <w:left w:val="single" w:color="auto" w:sz="4" w:space="0"/>
              <w:bottom w:val="single" w:color="auto" w:sz="4" w:space="0"/>
              <w:right w:val="single" w:color="auto" w:sz="4" w:space="0"/>
            </w:tcBorders>
            <w:vAlign w:val="center"/>
          </w:tcPr>
          <w:p w14:paraId="68EAFB08">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30C7DA04">
            <w:pPr>
              <w:pStyle w:val="13"/>
              <w:ind w:firstLine="440"/>
              <w:rPr>
                <w:rFonts w:eastAsiaTheme="majorEastAsia"/>
                <w:sz w:val="22"/>
                <w:szCs w:val="22"/>
                <w:lang w:bidi="lo-LA"/>
              </w:rPr>
            </w:pPr>
            <w:r>
              <w:rPr>
                <w:rFonts w:eastAsiaTheme="majorEastAsia"/>
                <w:sz w:val="22"/>
                <w:szCs w:val="22"/>
                <w:lang w:bidi="lo-LA"/>
              </w:rPr>
              <w:t>7</w:t>
            </w:r>
          </w:p>
        </w:tc>
        <w:tc>
          <w:tcPr>
            <w:tcW w:w="7639" w:type="dxa"/>
            <w:tcBorders>
              <w:top w:val="single" w:color="auto" w:sz="4" w:space="0"/>
              <w:left w:val="nil"/>
              <w:bottom w:val="single" w:color="auto" w:sz="4" w:space="0"/>
              <w:right w:val="single" w:color="auto" w:sz="4" w:space="0"/>
            </w:tcBorders>
            <w:vAlign w:val="center"/>
          </w:tcPr>
          <w:p w14:paraId="370CA3E3">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15F21901">
        <w:tblPrEx>
          <w:tblCellMar>
            <w:top w:w="0" w:type="dxa"/>
            <w:left w:w="108" w:type="dxa"/>
            <w:bottom w:w="0" w:type="dxa"/>
            <w:right w:w="108" w:type="dxa"/>
          </w:tblCellMar>
        </w:tblPrEx>
        <w:trPr>
          <w:trHeight w:val="395" w:hRule="atLeast"/>
        </w:trPr>
        <w:tc>
          <w:tcPr>
            <w:tcW w:w="748" w:type="dxa"/>
            <w:tcBorders>
              <w:top w:val="single" w:color="auto" w:sz="4" w:space="0"/>
              <w:left w:val="single" w:color="auto" w:sz="4" w:space="0"/>
              <w:bottom w:val="single" w:color="auto" w:sz="4" w:space="0"/>
              <w:right w:val="single" w:color="auto" w:sz="4" w:space="0"/>
            </w:tcBorders>
            <w:vAlign w:val="center"/>
          </w:tcPr>
          <w:p w14:paraId="0EC5DB74">
            <w:pPr>
              <w:ind w:firstLine="440"/>
              <w:rPr>
                <w:rFonts w:ascii="Times New Roman" w:hAnsi="Times New Roman" w:cs="Times New Roman" w:eastAsiaTheme="majorEastAsia"/>
                <w:sz w:val="22"/>
                <w:lang w:bidi="lo-LA"/>
              </w:rPr>
            </w:pPr>
          </w:p>
        </w:tc>
        <w:tc>
          <w:tcPr>
            <w:tcW w:w="811" w:type="dxa"/>
            <w:tcBorders>
              <w:top w:val="single" w:color="auto" w:sz="4" w:space="0"/>
              <w:left w:val="nil"/>
              <w:bottom w:val="single" w:color="auto" w:sz="4" w:space="0"/>
              <w:right w:val="single" w:color="auto" w:sz="4" w:space="0"/>
            </w:tcBorders>
            <w:vAlign w:val="center"/>
          </w:tcPr>
          <w:p w14:paraId="02977C79">
            <w:pPr>
              <w:pStyle w:val="13"/>
              <w:ind w:firstLine="440"/>
              <w:rPr>
                <w:rFonts w:eastAsiaTheme="majorEastAsia"/>
                <w:sz w:val="22"/>
                <w:szCs w:val="22"/>
                <w:lang w:bidi="lo-LA"/>
              </w:rPr>
            </w:pPr>
            <w:r>
              <w:rPr>
                <w:rFonts w:eastAsiaTheme="majorEastAsia"/>
                <w:sz w:val="22"/>
                <w:szCs w:val="22"/>
                <w:lang w:bidi="lo-LA"/>
              </w:rPr>
              <w:t>8</w:t>
            </w:r>
          </w:p>
        </w:tc>
        <w:tc>
          <w:tcPr>
            <w:tcW w:w="7639" w:type="dxa"/>
            <w:tcBorders>
              <w:top w:val="single" w:color="auto" w:sz="4" w:space="0"/>
              <w:left w:val="nil"/>
              <w:bottom w:val="single" w:color="auto" w:sz="4" w:space="0"/>
              <w:right w:val="single" w:color="auto" w:sz="4" w:space="0"/>
            </w:tcBorders>
            <w:vAlign w:val="center"/>
          </w:tcPr>
          <w:p w14:paraId="730AA6A3">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6DF37317">
        <w:trPr>
          <w:trHeight w:val="1338" w:hRule="atLeast"/>
        </w:trPr>
        <w:tc>
          <w:tcPr>
            <w:tcW w:w="9198" w:type="dxa"/>
            <w:gridSpan w:val="3"/>
            <w:tcBorders>
              <w:top w:val="single" w:color="auto" w:sz="4" w:space="0"/>
              <w:left w:val="single" w:color="auto" w:sz="4" w:space="0"/>
              <w:bottom w:val="single" w:color="auto" w:sz="4" w:space="0"/>
              <w:right w:val="single" w:color="auto" w:sz="4" w:space="0"/>
            </w:tcBorders>
            <w:vAlign w:val="center"/>
          </w:tcPr>
          <w:p w14:paraId="5D6305B9">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5FBC4BA3">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bl>
    <w:p w14:paraId="5DA5A72C">
      <w:pPr>
        <w:spacing w:line="360" w:lineRule="auto"/>
        <w:jc w:val="left"/>
        <w:rPr>
          <w:rFonts w:hint="eastAsia" w:ascii="宋体" w:hAnsi="宋体" w:eastAsia="宋体"/>
          <w:sz w:val="32"/>
          <w:szCs w:val="32"/>
          <w:u w:val="single"/>
        </w:rPr>
      </w:pP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29FF8AD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D3BE388">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双层辅助凳</w:t>
            </w:r>
          </w:p>
        </w:tc>
      </w:tr>
      <w:tr w14:paraId="54B3182D">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A3E47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93D9C51">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12356A5E">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尺寸规格500*400*200/400(mm)（长*宽*高）适用于手术室等医疗环境。台阶高度：200mm和400mm，适合不同身高人群使用。</w:t>
            </w:r>
          </w:p>
        </w:tc>
      </w:tr>
      <w:tr w14:paraId="791EA2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E40FA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830F04D">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2BDC5A13">
            <w:pPr>
              <w:ind w:firstLine="440"/>
              <w:rPr>
                <w:rFonts w:ascii="Times New Roman" w:hAnsi="Times New Roman" w:cs="Times New Roman" w:eastAsiaTheme="majorEastAsia"/>
                <w:sz w:val="22"/>
              </w:rPr>
            </w:pPr>
            <w:r>
              <w:rPr>
                <w:rFonts w:ascii="Times New Roman" w:hAnsi="Times New Roman" w:cs="Times New Roman" w:eastAsiaTheme="majorEastAsia"/>
                <w:sz w:val="22"/>
              </w:rPr>
              <w:t>材料：不锈钢材质：采用AISI 304或18/10不锈钢，具有耐腐蚀、易清洁的特点，符合医疗环境的卫生要求。防滑表面：踏板通常采用防滑设计，如防滑橡胶或带纹理的不锈钢表面，以确保使用安全。</w:t>
            </w:r>
          </w:p>
        </w:tc>
      </w:tr>
      <w:tr w14:paraId="6A85187B">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C0E41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5E9A716">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41FE3898">
            <w:pPr>
              <w:ind w:firstLine="440"/>
              <w:rPr>
                <w:rFonts w:ascii="Times New Roman" w:hAnsi="Times New Roman" w:cs="Times New Roman" w:eastAsiaTheme="majorEastAsia"/>
                <w:sz w:val="22"/>
              </w:rPr>
            </w:pPr>
            <w:r>
              <w:rPr>
                <w:rFonts w:ascii="Times New Roman" w:hAnsi="Times New Roman" w:cs="Times New Roman" w:eastAsiaTheme="majorEastAsia"/>
                <w:sz w:val="22"/>
              </w:rPr>
              <w:t>承重能力：最大载荷：承重能力为135kg至185kg。稳定性：配备防滑脚垫或脚轮，确保在手术室等环境中稳定使用。</w:t>
            </w:r>
          </w:p>
        </w:tc>
      </w:tr>
      <w:tr w14:paraId="0C993AF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D4DE6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4D857B3">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5D6F9042">
            <w:pPr>
              <w:ind w:firstLine="440"/>
              <w:rPr>
                <w:rFonts w:ascii="Times New Roman" w:hAnsi="Times New Roman" w:cs="Times New Roman" w:eastAsiaTheme="majorEastAsia"/>
                <w:sz w:val="22"/>
              </w:rPr>
            </w:pPr>
            <w:r>
              <w:rPr>
                <w:rFonts w:ascii="Times New Roman" w:hAnsi="Times New Roman" w:cs="Times New Roman" w:eastAsiaTheme="majorEastAsia"/>
                <w:sz w:val="22"/>
              </w:rPr>
              <w:t>其他特性：卫生设计：符合医疗行业严格的卫生和消毒要求，易于清洁和消毒。人体工学：部分设计考虑人体工学，提供舒适的使用体验。</w:t>
            </w:r>
          </w:p>
        </w:tc>
      </w:tr>
      <w:tr w14:paraId="173279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55C9D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C26B422">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350596EF">
            <w:pPr>
              <w:ind w:firstLine="440"/>
              <w:rPr>
                <w:rFonts w:ascii="Times New Roman" w:hAnsi="Times New Roman" w:cs="Times New Roman" w:eastAsiaTheme="majorEastAsia"/>
                <w:sz w:val="22"/>
              </w:rPr>
            </w:pPr>
            <w:r>
              <w:rPr>
                <w:rFonts w:ascii="Times New Roman" w:hAnsi="Times New Roman" w:cs="Times New Roman" w:eastAsiaTheme="majorEastAsia"/>
                <w:sz w:val="22"/>
              </w:rPr>
              <w:t>国标参考：产品符合GB/T标准，确保质量和安全性。适用于医疗设备的设计和制造。</w:t>
            </w:r>
          </w:p>
        </w:tc>
      </w:tr>
      <w:tr w14:paraId="0C2166A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6923D28">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199CF227">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18B5521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3C91C02">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手术辅助车</w:t>
            </w:r>
          </w:p>
        </w:tc>
      </w:tr>
      <w:tr w14:paraId="53F8B2C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A04462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DE8A7D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0715EAC6">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尺寸规格1000*480*900(mm)</w:t>
            </w:r>
          </w:p>
        </w:tc>
      </w:tr>
      <w:tr w14:paraId="014AD7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71D2A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574B2BC">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092A1BD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25DDA5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47C14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C0867F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6AE30C92">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3219320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8DCFB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884A9C8">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5F538D0C">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27E971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FA387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B1403EF">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58BBA38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5E5692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AAD9C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2103FEB">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66B057D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4FFC796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634E7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719839F">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38C76ACE">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密度：304不锈钢的密度约为7.93克/立方厘米。</w:t>
            </w:r>
          </w:p>
        </w:tc>
      </w:tr>
      <w:tr w14:paraId="6E213E1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23AF5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90DB1A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357BF6C6">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弹性模量：304不锈钢的弹性模量约为193-200 GPa。</w:t>
            </w:r>
          </w:p>
        </w:tc>
      </w:tr>
      <w:tr w14:paraId="48FA71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D3ECF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5BBE2A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4ADED5C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熔点：304不锈钢的熔点约为1,425℃。</w:t>
            </w:r>
          </w:p>
        </w:tc>
      </w:tr>
      <w:tr w14:paraId="24ED02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A3A3A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299E5E4">
            <w:pPr>
              <w:pStyle w:val="13"/>
              <w:ind w:firstLine="0" w:firstLineChars="0"/>
              <w:rPr>
                <w:rFonts w:eastAsiaTheme="majorEastAsia"/>
                <w:sz w:val="22"/>
                <w:szCs w:val="22"/>
                <w:lang w:bidi="lo-LA"/>
              </w:rPr>
            </w:pPr>
            <w:r>
              <w:rPr>
                <w:rFonts w:eastAsiaTheme="majorEastAsia"/>
                <w:sz w:val="22"/>
                <w:szCs w:val="22"/>
                <w:lang w:bidi="lo-LA"/>
              </w:rPr>
              <w:t>10</w:t>
            </w:r>
          </w:p>
        </w:tc>
        <w:tc>
          <w:tcPr>
            <w:tcW w:w="7061" w:type="dxa"/>
            <w:tcBorders>
              <w:top w:val="single" w:color="auto" w:sz="4" w:space="0"/>
              <w:left w:val="nil"/>
              <w:bottom w:val="single" w:color="auto" w:sz="4" w:space="0"/>
              <w:right w:val="single" w:color="auto" w:sz="4" w:space="0"/>
            </w:tcBorders>
            <w:vAlign w:val="center"/>
          </w:tcPr>
          <w:p w14:paraId="6A6D57FD">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热膨胀系数：304不锈钢的线膨胀系数约为16.5×10^-6/℃，体膨胀系数约为4.5×10^-7/℃。</w:t>
            </w:r>
          </w:p>
        </w:tc>
      </w:tr>
      <w:tr w14:paraId="53F1077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AD764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98F3E62">
            <w:pPr>
              <w:pStyle w:val="13"/>
              <w:ind w:firstLine="0" w:firstLineChars="0"/>
              <w:rPr>
                <w:rFonts w:eastAsiaTheme="majorEastAsia"/>
                <w:sz w:val="22"/>
                <w:szCs w:val="22"/>
                <w:lang w:bidi="lo-LA"/>
              </w:rPr>
            </w:pPr>
            <w:r>
              <w:rPr>
                <w:rFonts w:eastAsiaTheme="majorEastAsia"/>
                <w:sz w:val="22"/>
                <w:szCs w:val="22"/>
                <w:lang w:bidi="lo-LA"/>
              </w:rPr>
              <w:t>11</w:t>
            </w:r>
          </w:p>
        </w:tc>
        <w:tc>
          <w:tcPr>
            <w:tcW w:w="7061" w:type="dxa"/>
            <w:tcBorders>
              <w:top w:val="single" w:color="auto" w:sz="4" w:space="0"/>
              <w:left w:val="nil"/>
              <w:bottom w:val="single" w:color="auto" w:sz="4" w:space="0"/>
              <w:right w:val="single" w:color="auto" w:sz="4" w:space="0"/>
            </w:tcBorders>
            <w:vAlign w:val="center"/>
          </w:tcPr>
          <w:p w14:paraId="529649AE">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硬度：304不锈钢的硬度约为HB 170-210。</w:t>
            </w:r>
          </w:p>
        </w:tc>
      </w:tr>
      <w:tr w14:paraId="4C28AA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745CB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A94C7D6">
            <w:pPr>
              <w:pStyle w:val="13"/>
              <w:ind w:firstLine="0" w:firstLineChars="0"/>
              <w:rPr>
                <w:rFonts w:eastAsiaTheme="majorEastAsia"/>
                <w:sz w:val="22"/>
                <w:szCs w:val="22"/>
                <w:lang w:bidi="lo-LA"/>
              </w:rPr>
            </w:pPr>
            <w:r>
              <w:rPr>
                <w:rFonts w:eastAsiaTheme="majorEastAsia"/>
                <w:sz w:val="22"/>
                <w:szCs w:val="22"/>
                <w:lang w:bidi="lo-LA"/>
              </w:rPr>
              <w:t>12</w:t>
            </w:r>
          </w:p>
        </w:tc>
        <w:tc>
          <w:tcPr>
            <w:tcW w:w="7061" w:type="dxa"/>
            <w:tcBorders>
              <w:top w:val="single" w:color="auto" w:sz="4" w:space="0"/>
              <w:left w:val="nil"/>
              <w:bottom w:val="single" w:color="auto" w:sz="4" w:space="0"/>
              <w:right w:val="single" w:color="auto" w:sz="4" w:space="0"/>
            </w:tcBorders>
            <w:vAlign w:val="center"/>
          </w:tcPr>
          <w:p w14:paraId="33780A9C">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抗拉强度：304不锈钢的抗拉强度约为520-580 MPa。</w:t>
            </w:r>
          </w:p>
        </w:tc>
      </w:tr>
      <w:tr w14:paraId="29CA72A9">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5D4DD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282A022">
            <w:pPr>
              <w:pStyle w:val="13"/>
              <w:ind w:firstLine="0" w:firstLineChars="0"/>
              <w:rPr>
                <w:rFonts w:eastAsiaTheme="majorEastAsia"/>
                <w:sz w:val="22"/>
                <w:szCs w:val="22"/>
                <w:lang w:bidi="lo-LA"/>
              </w:rPr>
            </w:pPr>
            <w:r>
              <w:rPr>
                <w:rFonts w:eastAsiaTheme="majorEastAsia"/>
                <w:sz w:val="22"/>
                <w:szCs w:val="22"/>
                <w:lang w:bidi="lo-LA"/>
              </w:rPr>
              <w:t>13</w:t>
            </w:r>
          </w:p>
        </w:tc>
        <w:tc>
          <w:tcPr>
            <w:tcW w:w="7061" w:type="dxa"/>
            <w:tcBorders>
              <w:top w:val="single" w:color="auto" w:sz="4" w:space="0"/>
              <w:left w:val="nil"/>
              <w:bottom w:val="single" w:color="auto" w:sz="4" w:space="0"/>
              <w:right w:val="single" w:color="auto" w:sz="4" w:space="0"/>
            </w:tcBorders>
            <w:vAlign w:val="center"/>
          </w:tcPr>
          <w:p w14:paraId="46000E25">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抗剪强度：304不锈钢的抗剪强度约为310-340 MPa。</w:t>
            </w:r>
          </w:p>
        </w:tc>
      </w:tr>
      <w:tr w14:paraId="7CA5BF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1CFDA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D7347E8">
            <w:pPr>
              <w:pStyle w:val="13"/>
              <w:ind w:firstLine="0" w:firstLineChars="0"/>
              <w:rPr>
                <w:rFonts w:eastAsiaTheme="majorEastAsia"/>
                <w:sz w:val="22"/>
                <w:szCs w:val="22"/>
                <w:lang w:bidi="lo-LA"/>
              </w:rPr>
            </w:pPr>
            <w:r>
              <w:rPr>
                <w:rFonts w:eastAsiaTheme="majorEastAsia"/>
                <w:sz w:val="22"/>
                <w:szCs w:val="22"/>
                <w:lang w:bidi="lo-LA"/>
              </w:rPr>
              <w:t>14</w:t>
            </w:r>
          </w:p>
        </w:tc>
        <w:tc>
          <w:tcPr>
            <w:tcW w:w="7061" w:type="dxa"/>
            <w:tcBorders>
              <w:top w:val="single" w:color="auto" w:sz="4" w:space="0"/>
              <w:left w:val="nil"/>
              <w:bottom w:val="single" w:color="auto" w:sz="4" w:space="0"/>
              <w:right w:val="single" w:color="auto" w:sz="4" w:space="0"/>
            </w:tcBorders>
            <w:vAlign w:val="center"/>
          </w:tcPr>
          <w:p w14:paraId="7EEAF6BF">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0D0E9AD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F5EBF7E">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50698A4E">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07D3128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DD00C86">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可移动双层不锈钢台A</w:t>
            </w:r>
          </w:p>
        </w:tc>
      </w:tr>
      <w:tr w14:paraId="0935D1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E62EA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7B696E7">
            <w:pPr>
              <w:ind w:firstLine="0"/>
              <w:rPr>
                <w:rFonts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04491876">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尺寸规格1200*400*850 (mm)</w:t>
            </w:r>
          </w:p>
        </w:tc>
      </w:tr>
      <w:tr w14:paraId="23424DBE">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99D67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D1EB413">
            <w:pPr>
              <w:ind w:firstLine="0"/>
              <w:rPr>
                <w:rFonts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7D9C45C9">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6D9ED0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4AF92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10730B1">
            <w:pPr>
              <w:ind w:firstLine="0"/>
              <w:rPr>
                <w:rFonts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3B26E064">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5CAD9D7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6C040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0FC58E">
            <w:pPr>
              <w:ind w:firstLine="0"/>
              <w:rPr>
                <w:rFonts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454C0E07">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00CCB4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4D21F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2D3A003">
            <w:pPr>
              <w:ind w:firstLine="0"/>
              <w:rPr>
                <w:rFonts w:eastAsiaTheme="majorEastAsia"/>
                <w:sz w:val="22"/>
                <w:lang w:bidi="lo-LA"/>
              </w:rPr>
            </w:pPr>
            <w:r>
              <w:rPr>
                <w:rFonts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1552FF0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7FCD0CD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CB0D3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60F5D0E">
            <w:pPr>
              <w:ind w:firstLine="0"/>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337C8FFD">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32E5F0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14F8A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073B1A6">
            <w:pPr>
              <w:ind w:firstLine="0"/>
              <w:rPr>
                <w:rFonts w:eastAsiaTheme="majorEastAsia"/>
                <w:sz w:val="22"/>
                <w:lang w:bidi="lo-LA"/>
              </w:rPr>
            </w:pPr>
            <w:r>
              <w:rPr>
                <w:rFonts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36FA4A4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密度：304不锈钢的密度约为7.93克/立方厘米。</w:t>
            </w:r>
          </w:p>
        </w:tc>
      </w:tr>
      <w:tr w14:paraId="510C02B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6B946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2757C15">
            <w:pPr>
              <w:ind w:firstLine="0"/>
              <w:rPr>
                <w:rFonts w:eastAsiaTheme="majorEastAsia"/>
                <w:sz w:val="22"/>
                <w:lang w:bidi="lo-LA"/>
              </w:rPr>
            </w:pPr>
            <w:r>
              <w:rPr>
                <w:rFonts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18B06329">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弹性模量：304不锈钢的弹性模量约为193-200 GPa。</w:t>
            </w:r>
          </w:p>
        </w:tc>
      </w:tr>
      <w:tr w14:paraId="511D61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0F0E3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3C9F073">
            <w:pPr>
              <w:ind w:firstLine="0"/>
              <w:rPr>
                <w:rFonts w:eastAsiaTheme="majorEastAsia"/>
                <w:sz w:val="22"/>
                <w:lang w:bidi="lo-LA"/>
              </w:rPr>
            </w:pPr>
            <w:r>
              <w:rPr>
                <w:rFonts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7C52B6D4">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熔点：304不锈钢的熔点约为1,425℃。</w:t>
            </w:r>
          </w:p>
        </w:tc>
      </w:tr>
      <w:tr w14:paraId="705FF8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33838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9947651">
            <w:pPr>
              <w:pStyle w:val="13"/>
              <w:ind w:firstLine="0" w:firstLineChars="0"/>
              <w:rPr>
                <w:rFonts w:hint="eastAsia" w:eastAsiaTheme="majorEastAsia"/>
                <w:sz w:val="22"/>
                <w:szCs w:val="22"/>
                <w:lang w:bidi="lo-LA"/>
              </w:rPr>
            </w:pPr>
            <w:r>
              <w:rPr>
                <w:rFonts w:hint="eastAsia" w:eastAsiaTheme="majorEastAsia"/>
                <w:sz w:val="22"/>
                <w:szCs w:val="22"/>
                <w:lang w:bidi="lo-LA"/>
              </w:rPr>
              <w:t>10</w:t>
            </w:r>
          </w:p>
        </w:tc>
        <w:tc>
          <w:tcPr>
            <w:tcW w:w="7061" w:type="dxa"/>
            <w:tcBorders>
              <w:top w:val="single" w:color="auto" w:sz="4" w:space="0"/>
              <w:left w:val="nil"/>
              <w:bottom w:val="single" w:color="auto" w:sz="4" w:space="0"/>
              <w:right w:val="single" w:color="auto" w:sz="4" w:space="0"/>
            </w:tcBorders>
            <w:vAlign w:val="center"/>
          </w:tcPr>
          <w:p w14:paraId="620CA362">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热膨胀系数：304不锈钢的线膨胀系数约为16.5×10^-6/℃，体膨胀系数约为4.5×10^-7/℃。</w:t>
            </w:r>
          </w:p>
        </w:tc>
      </w:tr>
      <w:tr w14:paraId="4C608F6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3C4BA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EB7BCF7">
            <w:pPr>
              <w:pStyle w:val="13"/>
              <w:ind w:firstLine="0" w:firstLineChars="0"/>
              <w:rPr>
                <w:rFonts w:eastAsiaTheme="majorEastAsia"/>
                <w:sz w:val="22"/>
                <w:szCs w:val="22"/>
                <w:lang w:bidi="lo-LA"/>
              </w:rPr>
            </w:pPr>
            <w:r>
              <w:rPr>
                <w:rFonts w:eastAsiaTheme="majorEastAsia"/>
                <w:sz w:val="22"/>
                <w:szCs w:val="22"/>
                <w:lang w:bidi="lo-LA"/>
              </w:rPr>
              <w:t>11</w:t>
            </w:r>
          </w:p>
        </w:tc>
        <w:tc>
          <w:tcPr>
            <w:tcW w:w="7061" w:type="dxa"/>
            <w:tcBorders>
              <w:top w:val="single" w:color="auto" w:sz="4" w:space="0"/>
              <w:left w:val="nil"/>
              <w:bottom w:val="single" w:color="auto" w:sz="4" w:space="0"/>
              <w:right w:val="single" w:color="auto" w:sz="4" w:space="0"/>
            </w:tcBorders>
            <w:vAlign w:val="center"/>
          </w:tcPr>
          <w:p w14:paraId="0135650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硬度：304不锈钢的硬度约为HB 170-210。</w:t>
            </w:r>
          </w:p>
        </w:tc>
      </w:tr>
      <w:tr w14:paraId="62F4B2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12D21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72BD6BA">
            <w:pPr>
              <w:pStyle w:val="13"/>
              <w:ind w:firstLine="0" w:firstLineChars="0"/>
              <w:rPr>
                <w:rFonts w:eastAsiaTheme="majorEastAsia"/>
                <w:sz w:val="22"/>
                <w:szCs w:val="22"/>
                <w:lang w:bidi="lo-LA"/>
              </w:rPr>
            </w:pPr>
            <w:r>
              <w:rPr>
                <w:rFonts w:eastAsiaTheme="majorEastAsia"/>
                <w:sz w:val="22"/>
                <w:szCs w:val="22"/>
                <w:lang w:bidi="lo-LA"/>
              </w:rPr>
              <w:t>12</w:t>
            </w:r>
          </w:p>
        </w:tc>
        <w:tc>
          <w:tcPr>
            <w:tcW w:w="7061" w:type="dxa"/>
            <w:tcBorders>
              <w:top w:val="single" w:color="auto" w:sz="4" w:space="0"/>
              <w:left w:val="nil"/>
              <w:bottom w:val="single" w:color="auto" w:sz="4" w:space="0"/>
              <w:right w:val="single" w:color="auto" w:sz="4" w:space="0"/>
            </w:tcBorders>
            <w:vAlign w:val="center"/>
          </w:tcPr>
          <w:p w14:paraId="0E5398C2">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抗拉强度：304不锈钢的抗拉强度约为520-580 MPa。</w:t>
            </w:r>
          </w:p>
        </w:tc>
      </w:tr>
      <w:tr w14:paraId="2D6B8E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E7E95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79290E">
            <w:pPr>
              <w:pStyle w:val="13"/>
              <w:ind w:firstLine="0" w:firstLineChars="0"/>
              <w:rPr>
                <w:rFonts w:eastAsiaTheme="majorEastAsia"/>
                <w:sz w:val="22"/>
                <w:szCs w:val="22"/>
                <w:lang w:bidi="lo-LA"/>
              </w:rPr>
            </w:pPr>
            <w:r>
              <w:rPr>
                <w:rFonts w:eastAsiaTheme="majorEastAsia"/>
                <w:sz w:val="22"/>
                <w:szCs w:val="22"/>
                <w:lang w:bidi="lo-LA"/>
              </w:rPr>
              <w:t>13</w:t>
            </w:r>
          </w:p>
        </w:tc>
        <w:tc>
          <w:tcPr>
            <w:tcW w:w="7061" w:type="dxa"/>
            <w:tcBorders>
              <w:top w:val="single" w:color="auto" w:sz="4" w:space="0"/>
              <w:left w:val="nil"/>
              <w:bottom w:val="single" w:color="auto" w:sz="4" w:space="0"/>
              <w:right w:val="single" w:color="auto" w:sz="4" w:space="0"/>
            </w:tcBorders>
            <w:vAlign w:val="center"/>
          </w:tcPr>
          <w:p w14:paraId="407814B4">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抗剪强度：304不锈钢的抗剪强度约为310-340 MPa。</w:t>
            </w:r>
          </w:p>
        </w:tc>
      </w:tr>
      <w:tr w14:paraId="5B829E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E3F28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7D6F479">
            <w:pPr>
              <w:pStyle w:val="13"/>
              <w:ind w:firstLine="0" w:firstLineChars="0"/>
              <w:rPr>
                <w:rFonts w:eastAsiaTheme="majorEastAsia"/>
                <w:sz w:val="22"/>
                <w:szCs w:val="22"/>
                <w:lang w:bidi="lo-LA"/>
              </w:rPr>
            </w:pPr>
            <w:r>
              <w:rPr>
                <w:rFonts w:eastAsiaTheme="majorEastAsia"/>
                <w:sz w:val="22"/>
                <w:szCs w:val="22"/>
                <w:lang w:bidi="lo-LA"/>
              </w:rPr>
              <w:t>14</w:t>
            </w:r>
          </w:p>
        </w:tc>
        <w:tc>
          <w:tcPr>
            <w:tcW w:w="7061" w:type="dxa"/>
            <w:tcBorders>
              <w:top w:val="single" w:color="auto" w:sz="4" w:space="0"/>
              <w:left w:val="nil"/>
              <w:bottom w:val="single" w:color="auto" w:sz="4" w:space="0"/>
              <w:right w:val="single" w:color="auto" w:sz="4" w:space="0"/>
            </w:tcBorders>
            <w:vAlign w:val="center"/>
          </w:tcPr>
          <w:p w14:paraId="7B90CD3D">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346AE49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AB8C9DA">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可移动双层不锈钢台B</w:t>
            </w:r>
          </w:p>
        </w:tc>
      </w:tr>
      <w:tr w14:paraId="654A48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65824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D254F58">
            <w:pPr>
              <w:ind w:firstLine="0"/>
              <w:rPr>
                <w:rFonts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5267E8A5">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尺寸规格1000*400*850 (mm)</w:t>
            </w:r>
          </w:p>
        </w:tc>
      </w:tr>
      <w:tr w14:paraId="0F78B97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3C5D8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FEB8DD2">
            <w:pPr>
              <w:ind w:firstLine="0"/>
              <w:rPr>
                <w:rFonts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2046827C">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0E8F8A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CF329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25EE9D0">
            <w:pPr>
              <w:ind w:firstLine="0"/>
              <w:rPr>
                <w:rFonts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F41A683">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1029304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6B897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5FDA730">
            <w:pPr>
              <w:ind w:firstLine="0"/>
              <w:rPr>
                <w:rFonts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2E042E48">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2611BE9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8127D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ED242AB">
            <w:pPr>
              <w:ind w:firstLine="0"/>
              <w:rPr>
                <w:rFonts w:eastAsiaTheme="majorEastAsia"/>
                <w:sz w:val="22"/>
                <w:lang w:bidi="lo-LA"/>
              </w:rPr>
            </w:pPr>
            <w:r>
              <w:rPr>
                <w:rFonts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04A36CFC">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6ED237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293C6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C8506B1">
            <w:pPr>
              <w:ind w:firstLine="0"/>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5E067EDC">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56BFE6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46CB3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0ED3131">
            <w:pPr>
              <w:ind w:firstLine="0"/>
              <w:rPr>
                <w:rFonts w:eastAsiaTheme="majorEastAsia"/>
                <w:sz w:val="22"/>
                <w:lang w:bidi="lo-LA"/>
              </w:rPr>
            </w:pPr>
            <w:r>
              <w:rPr>
                <w:rFonts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75DD1600">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密度：304不锈钢的密度约为7.93克/立方厘米。</w:t>
            </w:r>
          </w:p>
        </w:tc>
      </w:tr>
      <w:tr w14:paraId="129039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AADAE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F4D8E19">
            <w:pPr>
              <w:ind w:firstLine="0"/>
              <w:rPr>
                <w:rFonts w:eastAsiaTheme="majorEastAsia"/>
                <w:sz w:val="22"/>
                <w:lang w:bidi="lo-LA"/>
              </w:rPr>
            </w:pPr>
            <w:r>
              <w:rPr>
                <w:rFonts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464AB52E">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弹性模量：304不锈钢的弹性模量约为193-200 GPa。</w:t>
            </w:r>
          </w:p>
        </w:tc>
      </w:tr>
      <w:tr w14:paraId="127CC0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3CFC8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AB01E48">
            <w:pPr>
              <w:ind w:firstLine="0"/>
              <w:rPr>
                <w:rFonts w:eastAsiaTheme="majorEastAsia"/>
                <w:sz w:val="22"/>
                <w:lang w:bidi="lo-LA"/>
              </w:rPr>
            </w:pPr>
            <w:r>
              <w:rPr>
                <w:rFonts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31869131">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熔点：304不锈钢的熔点约为1,425℃。</w:t>
            </w:r>
          </w:p>
        </w:tc>
      </w:tr>
      <w:tr w14:paraId="1593E2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EC111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F58C0F9">
            <w:pPr>
              <w:pStyle w:val="13"/>
              <w:ind w:firstLine="0" w:firstLineChars="0"/>
              <w:rPr>
                <w:rFonts w:eastAsiaTheme="majorEastAsia"/>
                <w:sz w:val="22"/>
                <w:szCs w:val="22"/>
                <w:lang w:bidi="lo-LA"/>
              </w:rPr>
            </w:pPr>
            <w:r>
              <w:rPr>
                <w:rFonts w:eastAsiaTheme="majorEastAsia"/>
                <w:sz w:val="22"/>
                <w:szCs w:val="22"/>
                <w:lang w:bidi="lo-LA"/>
              </w:rPr>
              <w:t>10</w:t>
            </w:r>
          </w:p>
        </w:tc>
        <w:tc>
          <w:tcPr>
            <w:tcW w:w="7061" w:type="dxa"/>
            <w:tcBorders>
              <w:top w:val="single" w:color="auto" w:sz="4" w:space="0"/>
              <w:left w:val="nil"/>
              <w:bottom w:val="single" w:color="auto" w:sz="4" w:space="0"/>
              <w:right w:val="single" w:color="auto" w:sz="4" w:space="0"/>
            </w:tcBorders>
            <w:vAlign w:val="center"/>
          </w:tcPr>
          <w:p w14:paraId="6AF008F0">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热膨胀系数：304不锈钢的线膨胀系数约为16.5×10^-6/℃，体膨胀系数约为4.5×10^-7/℃。</w:t>
            </w:r>
          </w:p>
        </w:tc>
      </w:tr>
      <w:tr w14:paraId="2C8921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DCE24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FE28035">
            <w:pPr>
              <w:pStyle w:val="13"/>
              <w:ind w:firstLine="0" w:firstLineChars="0"/>
              <w:rPr>
                <w:rFonts w:hint="eastAsia" w:eastAsiaTheme="majorEastAsia"/>
                <w:sz w:val="22"/>
                <w:szCs w:val="22"/>
                <w:lang w:bidi="lo-LA"/>
              </w:rPr>
            </w:pPr>
            <w:r>
              <w:rPr>
                <w:rFonts w:hint="eastAsia" w:eastAsiaTheme="majorEastAsia"/>
                <w:sz w:val="22"/>
                <w:szCs w:val="22"/>
                <w:lang w:bidi="lo-LA"/>
              </w:rPr>
              <w:t>11</w:t>
            </w:r>
          </w:p>
        </w:tc>
        <w:tc>
          <w:tcPr>
            <w:tcW w:w="7061" w:type="dxa"/>
            <w:tcBorders>
              <w:top w:val="single" w:color="auto" w:sz="4" w:space="0"/>
              <w:left w:val="nil"/>
              <w:bottom w:val="single" w:color="auto" w:sz="4" w:space="0"/>
              <w:right w:val="single" w:color="auto" w:sz="4" w:space="0"/>
            </w:tcBorders>
            <w:vAlign w:val="center"/>
          </w:tcPr>
          <w:p w14:paraId="2F5D6219">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硬度：304不锈钢的硬度约为HB 170-210。</w:t>
            </w:r>
          </w:p>
        </w:tc>
      </w:tr>
      <w:tr w14:paraId="2E38963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14053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19D2E5">
            <w:pPr>
              <w:pStyle w:val="13"/>
              <w:ind w:firstLine="0" w:firstLineChars="0"/>
              <w:rPr>
                <w:rFonts w:eastAsiaTheme="majorEastAsia"/>
                <w:sz w:val="22"/>
                <w:szCs w:val="22"/>
                <w:lang w:bidi="lo-LA"/>
              </w:rPr>
            </w:pPr>
            <w:r>
              <w:rPr>
                <w:rFonts w:eastAsiaTheme="majorEastAsia"/>
                <w:sz w:val="22"/>
                <w:szCs w:val="22"/>
                <w:lang w:bidi="lo-LA"/>
              </w:rPr>
              <w:t>12</w:t>
            </w:r>
          </w:p>
        </w:tc>
        <w:tc>
          <w:tcPr>
            <w:tcW w:w="7061" w:type="dxa"/>
            <w:tcBorders>
              <w:top w:val="single" w:color="auto" w:sz="4" w:space="0"/>
              <w:left w:val="nil"/>
              <w:bottom w:val="single" w:color="auto" w:sz="4" w:space="0"/>
              <w:right w:val="single" w:color="auto" w:sz="4" w:space="0"/>
            </w:tcBorders>
            <w:vAlign w:val="center"/>
          </w:tcPr>
          <w:p w14:paraId="64BC7DF2">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抗拉强度：304不锈钢的抗拉强度约为520-580 MPa。</w:t>
            </w:r>
          </w:p>
        </w:tc>
      </w:tr>
      <w:tr w14:paraId="4645F0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BF474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51E4869">
            <w:pPr>
              <w:pStyle w:val="13"/>
              <w:ind w:firstLine="0" w:firstLineChars="0"/>
              <w:rPr>
                <w:rFonts w:eastAsiaTheme="majorEastAsia"/>
                <w:sz w:val="22"/>
                <w:szCs w:val="22"/>
                <w:lang w:bidi="lo-LA"/>
              </w:rPr>
            </w:pPr>
            <w:r>
              <w:rPr>
                <w:rFonts w:eastAsiaTheme="majorEastAsia"/>
                <w:sz w:val="22"/>
                <w:szCs w:val="22"/>
                <w:lang w:bidi="lo-LA"/>
              </w:rPr>
              <w:t>13</w:t>
            </w:r>
          </w:p>
        </w:tc>
        <w:tc>
          <w:tcPr>
            <w:tcW w:w="7061" w:type="dxa"/>
            <w:tcBorders>
              <w:top w:val="single" w:color="auto" w:sz="4" w:space="0"/>
              <w:left w:val="nil"/>
              <w:bottom w:val="single" w:color="auto" w:sz="4" w:space="0"/>
              <w:right w:val="single" w:color="auto" w:sz="4" w:space="0"/>
            </w:tcBorders>
            <w:vAlign w:val="center"/>
          </w:tcPr>
          <w:p w14:paraId="75CCA0E9">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抗剪强度：304不锈钢的抗剪强度约为310-340 MPa。</w:t>
            </w:r>
          </w:p>
        </w:tc>
      </w:tr>
      <w:tr w14:paraId="616066D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50201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CEBA88A">
            <w:pPr>
              <w:ind w:firstLine="0"/>
              <w:rPr>
                <w:rFonts w:hint="eastAsia" w:eastAsiaTheme="majorEastAsia"/>
                <w:sz w:val="22"/>
                <w:lang w:bidi="lo-LA"/>
              </w:rPr>
            </w:pPr>
          </w:p>
        </w:tc>
        <w:tc>
          <w:tcPr>
            <w:tcW w:w="7061" w:type="dxa"/>
            <w:tcBorders>
              <w:top w:val="single" w:color="auto" w:sz="4" w:space="0"/>
              <w:left w:val="nil"/>
              <w:bottom w:val="single" w:color="auto" w:sz="4" w:space="0"/>
              <w:right w:val="single" w:color="auto" w:sz="4" w:space="0"/>
            </w:tcBorders>
            <w:vAlign w:val="center"/>
          </w:tcPr>
          <w:p w14:paraId="47AD609E">
            <w:pPr>
              <w:ind w:firstLine="440"/>
              <w:jc w:val="center"/>
              <w:rPr>
                <w:rFonts w:ascii="Times New Roman" w:hAnsi="Times New Roman" w:cs="Times New Roman" w:eastAsiaTheme="majorEastAsia"/>
                <w:sz w:val="22"/>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6CA1C3E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068B370">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31C263F5">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608C1BE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E8800A4">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鞋柜A</w:t>
            </w:r>
          </w:p>
        </w:tc>
      </w:tr>
      <w:tr w14:paraId="0ED874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53FD7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7BF1E25">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75B7CACA">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尺寸规格1500*350*600 (mm)</w:t>
            </w:r>
          </w:p>
        </w:tc>
      </w:tr>
      <w:tr w14:paraId="6BBE7C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AEAB6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8A72B9A">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4B26ACA9">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3A1CBF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9767B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54F702D">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5055D1B9">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49B800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30A54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F410EFD">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109692CD">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18D1B0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EF1AC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0A217D">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3004D28D">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2815E4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86B9C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2DA6645">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5DBFECBB">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12D679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A1D3B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7B50F3D">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5ABA3FAF">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320C6F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D1AEB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B76B460">
            <w:pPr>
              <w:pStyle w:val="13"/>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050B3AF3">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10F2D58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E042F9D">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鞋柜B</w:t>
            </w:r>
          </w:p>
        </w:tc>
      </w:tr>
      <w:tr w14:paraId="05ABE5A8">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2779F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6295E49">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3C7E2D93">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尺寸规格1100*350*600 (mm)</w:t>
            </w:r>
          </w:p>
        </w:tc>
      </w:tr>
      <w:tr w14:paraId="6C9D436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D0B0F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282114F">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32DF95FE">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整体采用1.0mm厚的304不锈钢材质。耐腐蚀，易清洁。全部带门。</w:t>
            </w:r>
          </w:p>
        </w:tc>
      </w:tr>
      <w:tr w14:paraId="32F684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6467E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B8F26D5">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575D0D83">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6AB54E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AF32F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9A8905C">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329C719A">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w:t>
            </w:r>
            <w:r>
              <w:rPr>
                <w:rFonts w:ascii="Times New Roman" w:hAnsi="Times New Roman" w:cs="Times New Roman" w:eastAsiaTheme="majorEastAsia"/>
                <w:sz w:val="22"/>
                <w:lang w:bidi="ar"/>
              </w:rPr>
              <w:t>主体均采用表面拉丝处理的304不锈钢板，德国进口全自动数控激光切割机下料，折弯全自动数控折弯机一次性折弯成型</w:t>
            </w:r>
            <w:r>
              <w:rPr>
                <w:rFonts w:ascii="Times New Roman" w:hAnsi="Times New Roman" w:cs="Times New Roman" w:eastAsiaTheme="majorEastAsia"/>
                <w:sz w:val="22"/>
              </w:rPr>
              <w:t>。</w:t>
            </w:r>
          </w:p>
        </w:tc>
      </w:tr>
      <w:tr w14:paraId="373FE6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60823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2228FED">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776682C5">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2246A7C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FD16B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05F18B5">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4A376E08">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2A72C7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E1F40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78C48FA">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02CFCF9B">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521E46F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8D764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589F2CE">
            <w:pPr>
              <w:pStyle w:val="13"/>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189670AB">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65129C0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6EACC2C">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鞋架更衣柜一体D</w:t>
            </w:r>
          </w:p>
        </w:tc>
      </w:tr>
      <w:tr w14:paraId="4C6767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3D858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5C6A62E">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770051D2">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尺寸规格650*500*1500 (mm)</w:t>
            </w:r>
          </w:p>
        </w:tc>
      </w:tr>
      <w:tr w14:paraId="0CD13C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CDAEB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F58AE3">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7ABF736E">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整体采用1.0mm厚的304不锈钢材质。耐腐蚀，易清洁。</w:t>
            </w:r>
          </w:p>
        </w:tc>
      </w:tr>
      <w:tr w14:paraId="369C513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2D42C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539C62F">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3A4B48C9">
            <w:pPr>
              <w:ind w:firstLine="440"/>
              <w:rPr>
                <w:rFonts w:ascii="Times New Roman" w:hAnsi="Times New Roman" w:cs="Times New Roman" w:eastAsiaTheme="majorEastAsia"/>
                <w:sz w:val="22"/>
              </w:rPr>
            </w:pPr>
            <w:r>
              <w:rPr>
                <w:rFonts w:ascii="Times New Roman" w:hAnsi="Times New Roman" w:cs="Times New Roman" w:eastAsiaTheme="majorEastAsia"/>
                <w:sz w:val="22"/>
              </w:rPr>
              <w:t>更衣柜鞋柜一体化，其中衣柜不分格，带挂衣架、鞋架三层，不分格，全部带门。</w:t>
            </w:r>
          </w:p>
        </w:tc>
      </w:tr>
      <w:tr w14:paraId="6C369A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00243F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433C156">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5A51C040">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柜体：主体均采用表面拉丝处理的304不锈钢板，德国进口全自动数控激光切割机下料，折弯全自动数控折弯机一次性折弯成型。</w:t>
            </w:r>
          </w:p>
        </w:tc>
      </w:tr>
      <w:tr w14:paraId="089B9C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59901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D006EA7">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6051795D">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门板、侧板、层板：主体均采用表面拉丝处理的304不锈钢板，德国进口全自动数控激光切割机下料，折弯全自动数控折弯机一次性折弯成型。</w:t>
            </w:r>
          </w:p>
        </w:tc>
      </w:tr>
      <w:tr w14:paraId="0797FC60">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572C1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3117B44">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28168261">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把手：采用实验室专用不锈钢工字型把手或内嵌式把手，耐腐蚀性强。</w:t>
            </w:r>
          </w:p>
        </w:tc>
      </w:tr>
      <w:tr w14:paraId="17E1CFA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AB545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14845CC">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0BD75345">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7B568A3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21DD0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9C0A166">
            <w:pPr>
              <w:pStyle w:val="13"/>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58F1A620">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柜体底座材料防水防锈，且与地面接触，不留缝隙，防止柜体底端进水，生霉菌。</w:t>
            </w:r>
          </w:p>
        </w:tc>
      </w:tr>
      <w:tr w14:paraId="5A249399">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22D21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86738EA">
            <w:pPr>
              <w:pStyle w:val="13"/>
              <w:ind w:firstLine="440"/>
              <w:rPr>
                <w:rFonts w:eastAsiaTheme="majorEastAsia"/>
                <w:sz w:val="22"/>
                <w:szCs w:val="22"/>
                <w:lang w:bidi="lo-LA"/>
              </w:rPr>
            </w:pPr>
            <w:r>
              <w:rPr>
                <w:rFonts w:eastAsiaTheme="majorEastAsia"/>
                <w:sz w:val="22"/>
                <w:szCs w:val="22"/>
                <w:lang w:bidi="lo-LA"/>
              </w:rPr>
              <w:t>9</w:t>
            </w:r>
          </w:p>
        </w:tc>
        <w:tc>
          <w:tcPr>
            <w:tcW w:w="7061" w:type="dxa"/>
            <w:tcBorders>
              <w:top w:val="single" w:color="auto" w:sz="4" w:space="0"/>
              <w:left w:val="nil"/>
              <w:bottom w:val="single" w:color="auto" w:sz="4" w:space="0"/>
              <w:right w:val="single" w:color="auto" w:sz="4" w:space="0"/>
            </w:tcBorders>
            <w:vAlign w:val="center"/>
          </w:tcPr>
          <w:p w14:paraId="7CD08CEC">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52F5F598">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8B5DB84">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556636AA">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00CDA8A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5B4A4F8">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更衣柜E</w:t>
            </w:r>
          </w:p>
        </w:tc>
      </w:tr>
      <w:tr w14:paraId="0E046B03">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C8EA8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4CBC791">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21826FCC">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尺寸规格3200*450*2700 (mm)</w:t>
            </w:r>
          </w:p>
        </w:tc>
      </w:tr>
      <w:tr w14:paraId="01E9ED85">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2E1AE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F790FE">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2F0789E4">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1F7628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292B7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E3F8EFF">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73FF1D57">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486B45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D036A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CAC6E67">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432CF34F">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491248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49AC6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4E57E8A">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08041E25">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217575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8E4C5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DB56708">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35F34867">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5889C1C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1334FD0">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更衣柜F</w:t>
            </w:r>
          </w:p>
        </w:tc>
      </w:tr>
      <w:tr w14:paraId="7997D67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DE74F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F3ADB89">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2004F781">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尺寸规格1320*600*2700 (mm)</w:t>
            </w:r>
          </w:p>
        </w:tc>
      </w:tr>
      <w:tr w14:paraId="502E8E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AFBAB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F9AA5E4">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4ADB0A7F">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56A8690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C1A06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13280C0">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39824BF3">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49EFDF5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C3A7C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9086C57">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43310093">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67A90C20">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3525C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6F76CEF">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5D1AC94A">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276F649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9DE51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69724C">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6952C57E">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3A7ABC9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1971140">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7577F58E">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2.非主要技术参数，超过2条不满足即取消投标资格。</w:t>
            </w:r>
          </w:p>
        </w:tc>
      </w:tr>
    </w:tbl>
    <w:tbl>
      <w:tblPr>
        <w:tblStyle w:val="10"/>
        <w:tblpPr w:leftFromText="180" w:rightFromText="180" w:vertAnchor="text" w:horzAnchor="page" w:tblpX="1777" w:tblpY="621"/>
        <w:tblOverlap w:val="never"/>
        <w:tblW w:w="8503" w:type="dxa"/>
        <w:tblInd w:w="0" w:type="dxa"/>
        <w:tblLayout w:type="fixed"/>
        <w:tblCellMar>
          <w:top w:w="0" w:type="dxa"/>
          <w:left w:w="108" w:type="dxa"/>
          <w:bottom w:w="0" w:type="dxa"/>
          <w:right w:w="108" w:type="dxa"/>
        </w:tblCellMar>
      </w:tblPr>
      <w:tblGrid>
        <w:gridCol w:w="692"/>
        <w:gridCol w:w="750"/>
        <w:gridCol w:w="7061"/>
      </w:tblGrid>
      <w:tr w14:paraId="716566E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9B1B7C4">
            <w:pPr>
              <w:pStyle w:val="9"/>
              <w:ind w:firstLine="442"/>
              <w:jc w:val="center"/>
              <w:rPr>
                <w:rFonts w:hint="eastAsia" w:ascii="Times New Roman" w:hAnsi="Times New Roman" w:eastAsiaTheme="majorEastAsia"/>
                <w:sz w:val="22"/>
                <w:szCs w:val="22"/>
              </w:rPr>
            </w:pPr>
            <w:r>
              <w:rPr>
                <w:rFonts w:ascii="Times New Roman" w:hAnsi="Times New Roman" w:eastAsiaTheme="majorEastAsia"/>
                <w:sz w:val="22"/>
                <w:szCs w:val="22"/>
              </w:rPr>
              <w:t>鞋柜</w:t>
            </w:r>
            <w:r>
              <w:rPr>
                <w:rFonts w:hint="eastAsia" w:ascii="Times New Roman" w:hAnsi="Times New Roman" w:eastAsiaTheme="majorEastAsia"/>
                <w:sz w:val="22"/>
                <w:szCs w:val="22"/>
              </w:rPr>
              <w:t>C</w:t>
            </w:r>
          </w:p>
        </w:tc>
      </w:tr>
      <w:tr w14:paraId="6BA0DA2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DCCCB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5409D8A">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55C764E3">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尺寸规格2000*350*600mm</w:t>
            </w:r>
          </w:p>
        </w:tc>
      </w:tr>
      <w:tr w14:paraId="7F681A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68866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D036A98">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38220C96">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3B9103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30669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E9BA4CF">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27E92259">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352DC3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BE200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45715F4">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7B32A8D1">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353737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358CA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F7D71AF">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2354AE33">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0164DA5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413C8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1CDF3F0">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13B02960">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4CBC194D">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F122B42">
            <w:pPr>
              <w:pStyle w:val="9"/>
              <w:ind w:firstLine="442"/>
              <w:jc w:val="center"/>
              <w:rPr>
                <w:rFonts w:hint="eastAsia" w:ascii="Times New Roman" w:hAnsi="Times New Roman" w:eastAsiaTheme="majorEastAsia"/>
                <w:sz w:val="22"/>
                <w:szCs w:val="22"/>
              </w:rPr>
            </w:pPr>
            <w:r>
              <w:rPr>
                <w:rFonts w:ascii="Times New Roman" w:hAnsi="Times New Roman" w:eastAsiaTheme="majorEastAsia"/>
                <w:sz w:val="22"/>
                <w:szCs w:val="22"/>
              </w:rPr>
              <w:t>鞋柜</w:t>
            </w:r>
            <w:r>
              <w:rPr>
                <w:rFonts w:hint="eastAsia" w:ascii="Times New Roman" w:hAnsi="Times New Roman" w:eastAsiaTheme="majorEastAsia"/>
                <w:sz w:val="22"/>
                <w:szCs w:val="22"/>
              </w:rPr>
              <w:t>D</w:t>
            </w:r>
          </w:p>
        </w:tc>
      </w:tr>
      <w:tr w14:paraId="160386C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B6B7C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5AB87B9">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50315BC3">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尺寸规格800*350*600mm</w:t>
            </w:r>
          </w:p>
        </w:tc>
      </w:tr>
      <w:tr w14:paraId="4BAA31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7574A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8A79EEF">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56B9B2AB">
            <w:pPr>
              <w:ind w:firstLine="440"/>
              <w:rPr>
                <w:rFonts w:ascii="Times New Roman" w:hAnsi="Times New Roman" w:cs="Times New Roman" w:eastAsiaTheme="majorEastAsia"/>
                <w:sz w:val="22"/>
              </w:rPr>
            </w:pPr>
            <w:r>
              <w:rPr>
                <w:rFonts w:ascii="Times New Roman" w:hAnsi="Times New Roman" w:cs="Times New Roman" w:eastAsiaTheme="majorEastAsia"/>
                <w:sz w:val="22"/>
              </w:rPr>
              <w:t>柜体：上下柜钢制门；采用全新1.0mm冷轧钢板冲折焊接制作，经过电解除油剂，酸洗磷化后，再经阿克苏诺贝尔户外专用环氧树脂粉末静电喷涂处理，具有较强的抗酸碱，耐腐蚀性。</w:t>
            </w:r>
          </w:p>
        </w:tc>
      </w:tr>
      <w:tr w14:paraId="56838D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8B260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085857C">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3D969417">
            <w:pPr>
              <w:ind w:firstLine="440"/>
              <w:rPr>
                <w:rFonts w:ascii="Times New Roman" w:hAnsi="Times New Roman" w:cs="Times New Roman" w:eastAsiaTheme="majorEastAsia"/>
                <w:sz w:val="22"/>
              </w:rPr>
            </w:pPr>
            <w:r>
              <w:rPr>
                <w:rFonts w:ascii="Times New Roman" w:hAnsi="Times New Roman" w:cs="Times New Roman" w:eastAsiaTheme="majorEastAsia"/>
                <w:sz w:val="22"/>
              </w:rPr>
              <w:t>门板、侧板、层板：采用全新1.0mm冷轧钢板冲折焊接制作，经过电解除油剂，酸洗磷化后，再经阿克苏诺贝尔户外专用环氧树脂粉末静电喷涂处理，具有较强的抗酸碱，耐腐蚀性。层板高度可调节。</w:t>
            </w:r>
          </w:p>
        </w:tc>
      </w:tr>
      <w:tr w14:paraId="7E501D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680B2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FAF967">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61335183">
            <w:pPr>
              <w:ind w:firstLine="440"/>
              <w:rPr>
                <w:rFonts w:ascii="Times New Roman" w:hAnsi="Times New Roman" w:cs="Times New Roman" w:eastAsiaTheme="majorEastAsia"/>
                <w:sz w:val="22"/>
              </w:rPr>
            </w:pPr>
            <w:r>
              <w:rPr>
                <w:rFonts w:ascii="Times New Roman" w:hAnsi="Times New Roman" w:cs="Times New Roman" w:eastAsiaTheme="majorEastAsia"/>
                <w:sz w:val="22"/>
              </w:rPr>
              <w:t>把手：采用实验室专用合金工字型把手或卡片型内嵌式把手，耐腐蚀性强。</w:t>
            </w:r>
          </w:p>
        </w:tc>
      </w:tr>
      <w:tr w14:paraId="556CB2D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D1629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46D5718">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2769000E">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1118E9B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78308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4AEA4F">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6B2A09BD">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70A84CC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79A5EA7">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04828AA7">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2.非主要技术参数，超过2条不满足即取消投标资格。</w:t>
            </w:r>
          </w:p>
        </w:tc>
      </w:tr>
    </w:tbl>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405560E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4D66E6B">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置物货架A</w:t>
            </w:r>
          </w:p>
        </w:tc>
      </w:tr>
      <w:tr w14:paraId="3B36660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288F1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E0C799A">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609F13B4">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尺寸规格2700*500*2000mm</w:t>
            </w:r>
          </w:p>
        </w:tc>
      </w:tr>
      <w:tr w14:paraId="1AA4363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5267F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3136EB">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1D0D3B58">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整体采用1.2mm厚的304不锈钢材质，表面光滑，无死角，耐腐蚀，易清洁。</w:t>
            </w:r>
          </w:p>
        </w:tc>
      </w:tr>
      <w:tr w14:paraId="5F2A12E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7CD12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8FA13DA">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6667FDE6">
            <w:pPr>
              <w:ind w:firstLine="440"/>
              <w:rPr>
                <w:rFonts w:ascii="Times New Roman" w:hAnsi="Times New Roman" w:cs="Times New Roman" w:eastAsiaTheme="majorEastAsia"/>
                <w:sz w:val="22"/>
              </w:rPr>
            </w:pPr>
            <w:r>
              <w:rPr>
                <w:rFonts w:ascii="Times New Roman" w:hAnsi="Times New Roman" w:cs="Times New Roman" w:eastAsiaTheme="majorEastAsia"/>
                <w:sz w:val="22"/>
              </w:rPr>
              <w:t>层板承重&gt;100Kg/层，层高可调节，框架立柱与横梁采用加强型结构，整体稳定性强，抗变形，可叠加设计（需注明最大叠加层数）。</w:t>
            </w:r>
          </w:p>
        </w:tc>
      </w:tr>
      <w:tr w14:paraId="480BA7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7E260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809B098">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234044BD">
            <w:pPr>
              <w:ind w:firstLine="440"/>
              <w:rPr>
                <w:rFonts w:ascii="Times New Roman" w:hAnsi="Times New Roman" w:cs="Times New Roman" w:eastAsiaTheme="majorEastAsia"/>
                <w:sz w:val="22"/>
              </w:rPr>
            </w:pPr>
            <w:r>
              <w:rPr>
                <w:rFonts w:ascii="Times New Roman" w:hAnsi="Times New Roman" w:cs="Times New Roman" w:eastAsiaTheme="majorEastAsia"/>
                <w:sz w:val="22"/>
              </w:rPr>
              <w:t>底部支撑脚配备可调高度防滑地脚（材质为不锈钢或耐腐蚀PP），或配置洁净室专用静音脚轮（带刹车功能，无尘防静电材质）。脚轮需通过10万次滚动测试，移动时无脱落微粒，符合洁净室动态微粒控制要求。</w:t>
            </w:r>
          </w:p>
        </w:tc>
      </w:tr>
      <w:tr w14:paraId="12CF38E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6F434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8D967D1">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01A27BFD">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4D4BEDF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3396C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AEAFC44">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51C203D3">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7CF8E60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8612B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4ED46E">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7FDBE10F">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5CF6FFE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83B6C8A">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置物货架B</w:t>
            </w:r>
          </w:p>
        </w:tc>
      </w:tr>
      <w:tr w14:paraId="42C34B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EFF1A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FBD08DB">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29C6728A">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尺寸规格2800*500*2000mm</w:t>
            </w:r>
          </w:p>
        </w:tc>
      </w:tr>
      <w:tr w14:paraId="3679604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7887B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38249A9">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1F9590CC">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整体采用1.2mm厚的304不锈钢材质，表面光滑，无死角，耐腐蚀，易清洁。</w:t>
            </w:r>
          </w:p>
        </w:tc>
      </w:tr>
      <w:tr w14:paraId="27AF32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29C22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BEE1A86">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1F3AFE94">
            <w:pPr>
              <w:ind w:firstLine="440"/>
              <w:rPr>
                <w:rFonts w:ascii="Times New Roman" w:hAnsi="Times New Roman" w:cs="Times New Roman" w:eastAsiaTheme="majorEastAsia"/>
                <w:sz w:val="22"/>
              </w:rPr>
            </w:pPr>
            <w:r>
              <w:rPr>
                <w:rFonts w:ascii="Times New Roman" w:hAnsi="Times New Roman" w:cs="Times New Roman" w:eastAsiaTheme="majorEastAsia"/>
                <w:sz w:val="22"/>
              </w:rPr>
              <w:t>层板承重&gt;100Kg/层，层高可调节，框架立柱与横梁采用加强型结构，整体稳定性强，抗变形，可叠加设计（需注明最大叠加层数）。</w:t>
            </w:r>
          </w:p>
        </w:tc>
      </w:tr>
      <w:tr w14:paraId="7F2C350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13405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FCFD74C">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491C3634">
            <w:pPr>
              <w:ind w:firstLine="440"/>
              <w:rPr>
                <w:rFonts w:ascii="Times New Roman" w:hAnsi="Times New Roman" w:cs="Times New Roman" w:eastAsiaTheme="majorEastAsia"/>
                <w:sz w:val="22"/>
              </w:rPr>
            </w:pPr>
            <w:r>
              <w:rPr>
                <w:rFonts w:ascii="Times New Roman" w:hAnsi="Times New Roman" w:cs="Times New Roman" w:eastAsiaTheme="majorEastAsia"/>
                <w:sz w:val="22"/>
              </w:rPr>
              <w:t>底部支撑脚配备可调高度防滑地脚（材质为不锈钢或耐腐蚀PP），或配置洁净室专用静音脚轮（带刹车功能，无尘防静电材质）。脚轮需通过10万次滚动测试，移动时无脱落微粒，符合洁净室动态微粒控制要求。</w:t>
            </w:r>
          </w:p>
        </w:tc>
      </w:tr>
      <w:tr w14:paraId="11D51D0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876AF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4035CCA">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69EB19CD">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044843A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DAFD51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E8A58D6">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50E3F5F7">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36BED9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34B9D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E81A58">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02A6974F">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67932C4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079E9D7">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置物货架C</w:t>
            </w:r>
          </w:p>
        </w:tc>
      </w:tr>
      <w:tr w14:paraId="77FBD9D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58FE5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2E04EBB">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5C30B365">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尺寸规格2000*500*2000mm</w:t>
            </w:r>
          </w:p>
        </w:tc>
      </w:tr>
      <w:tr w14:paraId="5C3716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3F3F8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DA01AD">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2B596F2F">
            <w:pPr>
              <w:ind w:firstLine="440"/>
              <w:rPr>
                <w:rFonts w:ascii="Times New Roman" w:hAnsi="Times New Roman" w:cs="Times New Roman" w:eastAsiaTheme="majorEastAsia"/>
                <w:sz w:val="22"/>
              </w:rPr>
            </w:pPr>
            <w:r>
              <w:rPr>
                <w:rFonts w:ascii="Times New Roman" w:hAnsi="Times New Roman" w:cs="Times New Roman" w:eastAsiaTheme="majorEastAsia"/>
                <w:sz w:val="22"/>
              </w:rPr>
              <w:t>整体采用1.2mm厚的304不锈钢材质，表面光滑，无死角，耐腐蚀，易清洁。</w:t>
            </w:r>
          </w:p>
        </w:tc>
      </w:tr>
      <w:tr w14:paraId="6A5EF4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3EF3F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AE79F94">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6728E060">
            <w:pPr>
              <w:ind w:firstLine="440"/>
              <w:rPr>
                <w:rFonts w:ascii="Times New Roman" w:hAnsi="Times New Roman" w:cs="Times New Roman" w:eastAsiaTheme="majorEastAsia"/>
                <w:sz w:val="22"/>
              </w:rPr>
            </w:pPr>
            <w:r>
              <w:rPr>
                <w:rFonts w:ascii="Times New Roman" w:hAnsi="Times New Roman" w:cs="Times New Roman" w:eastAsiaTheme="majorEastAsia"/>
                <w:sz w:val="22"/>
              </w:rPr>
              <w:t>层板承重&gt;100Kg/层，层高可调节，框架立柱与横梁采用加强型结构，整体稳定性强，抗变形，可叠加设计（需注明最大叠加层数）。</w:t>
            </w:r>
          </w:p>
        </w:tc>
      </w:tr>
      <w:tr w14:paraId="7332183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E162E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F1EF750">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394682BA">
            <w:pPr>
              <w:ind w:firstLine="440"/>
              <w:rPr>
                <w:rFonts w:ascii="Times New Roman" w:hAnsi="Times New Roman" w:cs="Times New Roman" w:eastAsiaTheme="majorEastAsia"/>
                <w:sz w:val="22"/>
              </w:rPr>
            </w:pPr>
            <w:r>
              <w:rPr>
                <w:rFonts w:ascii="Times New Roman" w:hAnsi="Times New Roman" w:cs="Times New Roman" w:eastAsiaTheme="majorEastAsia"/>
                <w:sz w:val="22"/>
              </w:rPr>
              <w:t>底部支撑脚配备可调高度防滑地脚（材质为不锈钢或耐腐蚀PP），或配置洁净室专用静音脚轮（带刹车功能，无尘防静电材质）。脚轮需通过10万次滚动测试，移动时无脱落微粒，符合洁净室动态微粒控制要求。</w:t>
            </w:r>
          </w:p>
        </w:tc>
      </w:tr>
      <w:tr w14:paraId="13FC9F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11DE1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D4B4CAC">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5D8016B7">
            <w:pPr>
              <w:ind w:firstLine="440"/>
              <w:rPr>
                <w:rFonts w:ascii="Times New Roman" w:hAnsi="Times New Roman" w:cs="Times New Roman" w:eastAsiaTheme="majorEastAsia"/>
                <w:sz w:val="22"/>
              </w:rPr>
            </w:pPr>
            <w:r>
              <w:rPr>
                <w:rFonts w:ascii="Times New Roman" w:hAnsi="Times New Roman" w:cs="Times New Roman" w:eastAsiaTheme="majorEastAsia"/>
                <w:sz w:val="22"/>
              </w:rPr>
              <w:t>铰链：采用实验室专用防腐铰链，弹性好，外形美观，使用过程中无噪音，小角度可以自动合上门板不必逐一动手关闭。阻尼铰链需提供开合80000次，盐雾测试9级的权威第三方检测报告。</w:t>
            </w:r>
          </w:p>
        </w:tc>
      </w:tr>
      <w:tr w14:paraId="31CC8A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E1B91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5AF893F">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71C6934D">
            <w:pPr>
              <w:ind w:firstLine="440"/>
              <w:rPr>
                <w:rFonts w:ascii="Times New Roman" w:hAnsi="Times New Roman" w:cs="Times New Roman" w:eastAsiaTheme="majorEastAsia"/>
                <w:sz w:val="22"/>
              </w:rPr>
            </w:pPr>
            <w:r>
              <w:rPr>
                <w:rFonts w:ascii="Times New Roman" w:hAnsi="Times New Roman" w:cs="Times New Roman" w:eastAsiaTheme="majorEastAsia"/>
                <w:sz w:val="22"/>
              </w:rPr>
              <w:t>调整脚：采用8分镀锌螺杆制作，底座包覆防滑高强度塑料垫，防水防锈。</w:t>
            </w:r>
          </w:p>
        </w:tc>
      </w:tr>
      <w:tr w14:paraId="0993A1A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1D2CE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80D7ED8">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2050E0F5">
            <w:pPr>
              <w:ind w:firstLine="440"/>
              <w:rPr>
                <w:rFonts w:ascii="Times New Roman" w:hAnsi="Times New Roman" w:cs="Times New Roman" w:eastAsiaTheme="majorEastAsia"/>
                <w:sz w:val="22"/>
              </w:rPr>
            </w:pPr>
            <w:r>
              <w:rPr>
                <w:rFonts w:ascii="Times New Roman" w:hAnsi="Times New Roman" w:cs="Times New Roman" w:eastAsiaTheme="majorEastAsia"/>
                <w:sz w:val="22"/>
              </w:rPr>
              <w:t>出具304不锈钢检测报告。</w:t>
            </w:r>
          </w:p>
        </w:tc>
      </w:tr>
      <w:tr w14:paraId="26D2BCF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E2C2CFC">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0AAC46B6">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2.非主要技术参数，超过2条不满足即取消投标资格。</w:t>
            </w:r>
          </w:p>
        </w:tc>
      </w:tr>
      <w:tr w14:paraId="64CF7A3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F628ADC">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置物柜</w:t>
            </w:r>
          </w:p>
        </w:tc>
      </w:tr>
      <w:tr w14:paraId="2F7F57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78839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2EE184D">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06348736">
            <w:pPr>
              <w:ind w:firstLine="440"/>
              <w:rPr>
                <w:rFonts w:ascii="Times New Roman" w:hAnsi="Times New Roman" w:cs="Times New Roman" w:eastAsiaTheme="majorEastAsia"/>
                <w:sz w:val="22"/>
              </w:rPr>
            </w:pPr>
            <w:r>
              <w:rPr>
                <w:rFonts w:ascii="Times New Roman" w:hAnsi="Times New Roman" w:cs="Times New Roman" w:eastAsiaTheme="majorEastAsia"/>
                <w:sz w:val="22"/>
              </w:rPr>
              <w:t>尺寸规格900*500*2200mm（宽*深*高）</w:t>
            </w:r>
          </w:p>
        </w:tc>
      </w:tr>
      <w:tr w14:paraId="7C940BA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6D28F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29866A0">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02E726E7">
            <w:pPr>
              <w:ind w:firstLine="440"/>
              <w:rPr>
                <w:rFonts w:ascii="Times New Roman" w:hAnsi="Times New Roman" w:cs="Times New Roman" w:eastAsiaTheme="majorEastAsia"/>
                <w:sz w:val="22"/>
              </w:rPr>
            </w:pPr>
            <w:r>
              <w:rPr>
                <w:rFonts w:ascii="Times New Roman" w:hAnsi="Times New Roman" w:cs="Times New Roman" w:eastAsiaTheme="majorEastAsia"/>
                <w:sz w:val="22"/>
              </w:rPr>
              <w:t>材质：全钢（防锈、耐腐蚀，适合潮湿环境）</w:t>
            </w:r>
          </w:p>
        </w:tc>
      </w:tr>
      <w:tr w14:paraId="0B955C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57DBA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BC3EC2A">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5DCB4F7C">
            <w:pPr>
              <w:ind w:firstLine="440"/>
              <w:rPr>
                <w:rFonts w:ascii="Times New Roman" w:hAnsi="Times New Roman" w:cs="Times New Roman" w:eastAsiaTheme="majorEastAsia"/>
                <w:sz w:val="22"/>
              </w:rPr>
            </w:pPr>
            <w:r>
              <w:rPr>
                <w:rFonts w:ascii="Times New Roman" w:hAnsi="Times New Roman" w:cs="Times New Roman" w:eastAsiaTheme="majorEastAsia"/>
                <w:sz w:val="22"/>
              </w:rPr>
              <w:t>柜门数量：9门（每门带独立锁具，方便多人使用）</w:t>
            </w:r>
          </w:p>
        </w:tc>
      </w:tr>
      <w:tr w14:paraId="055332C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FBF00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9AEA701">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0814859B">
            <w:pPr>
              <w:ind w:firstLine="440"/>
              <w:rPr>
                <w:rFonts w:ascii="Times New Roman" w:hAnsi="Times New Roman" w:cs="Times New Roman" w:eastAsiaTheme="majorEastAsia"/>
                <w:sz w:val="22"/>
              </w:rPr>
            </w:pPr>
            <w:r>
              <w:rPr>
                <w:rFonts w:ascii="Times New Roman" w:hAnsi="Times New Roman" w:cs="Times New Roman" w:eastAsiaTheme="majorEastAsia"/>
                <w:sz w:val="22"/>
              </w:rPr>
              <w:t>内部结构：每门内部通常有1-2层隔板，可调节高度。</w:t>
            </w:r>
          </w:p>
        </w:tc>
      </w:tr>
      <w:tr w14:paraId="6BAD25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60042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F6F6A59">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39BB895A">
            <w:pPr>
              <w:ind w:firstLine="440"/>
              <w:rPr>
                <w:rFonts w:ascii="Times New Roman" w:hAnsi="Times New Roman" w:cs="Times New Roman" w:eastAsiaTheme="majorEastAsia"/>
                <w:sz w:val="22"/>
              </w:rPr>
            </w:pPr>
            <w:r>
              <w:rPr>
                <w:rFonts w:ascii="Times New Roman" w:hAnsi="Times New Roman" w:cs="Times New Roman" w:eastAsiaTheme="majorEastAsia"/>
                <w:sz w:val="22"/>
              </w:rPr>
              <w:t>适合存放衣物、餐具、饭盒等物品。</w:t>
            </w:r>
          </w:p>
        </w:tc>
      </w:tr>
      <w:tr w14:paraId="00A205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000E5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55210D2">
            <w:pPr>
              <w:pStyle w:val="13"/>
              <w:ind w:firstLine="440"/>
              <w:rPr>
                <w:rFonts w:eastAsiaTheme="majorEastAsia"/>
                <w:sz w:val="22"/>
                <w:szCs w:val="22"/>
                <w:lang w:bidi="lo-LA"/>
              </w:rPr>
            </w:pPr>
            <w:r>
              <w:rPr>
                <w:rFonts w:eastAsiaTheme="majorEastAsia"/>
                <w:sz w:val="22"/>
                <w:szCs w:val="22"/>
                <w:lang w:bidi="lo-LA"/>
              </w:rPr>
              <w:t>6</w:t>
            </w:r>
          </w:p>
        </w:tc>
        <w:tc>
          <w:tcPr>
            <w:tcW w:w="7061" w:type="dxa"/>
            <w:tcBorders>
              <w:top w:val="single" w:color="auto" w:sz="4" w:space="0"/>
              <w:left w:val="nil"/>
              <w:bottom w:val="single" w:color="auto" w:sz="4" w:space="0"/>
              <w:right w:val="single" w:color="auto" w:sz="4" w:space="0"/>
            </w:tcBorders>
            <w:vAlign w:val="center"/>
          </w:tcPr>
          <w:p w14:paraId="5F86D01F">
            <w:pPr>
              <w:ind w:firstLine="440"/>
              <w:rPr>
                <w:rFonts w:ascii="Times New Roman" w:hAnsi="Times New Roman" w:cs="Times New Roman" w:eastAsiaTheme="majorEastAsia"/>
                <w:sz w:val="22"/>
              </w:rPr>
            </w:pPr>
            <w:r>
              <w:rPr>
                <w:rFonts w:ascii="Times New Roman" w:hAnsi="Times New Roman" w:cs="Times New Roman" w:eastAsiaTheme="majorEastAsia"/>
                <w:sz w:val="22"/>
              </w:rPr>
              <w:t>锁具：每门配备独立锁具（钥匙锁或密码锁），保障私人物品安全。</w:t>
            </w:r>
          </w:p>
        </w:tc>
      </w:tr>
      <w:tr w14:paraId="7D1A4CF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AE334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AA0A6C3">
            <w:pPr>
              <w:pStyle w:val="13"/>
              <w:ind w:firstLine="440"/>
              <w:rPr>
                <w:rFonts w:eastAsiaTheme="majorEastAsia"/>
                <w:sz w:val="22"/>
                <w:szCs w:val="22"/>
                <w:lang w:bidi="lo-LA"/>
              </w:rPr>
            </w:pPr>
            <w:r>
              <w:rPr>
                <w:rFonts w:eastAsiaTheme="majorEastAsia"/>
                <w:sz w:val="22"/>
                <w:szCs w:val="22"/>
                <w:lang w:bidi="lo-LA"/>
              </w:rPr>
              <w:t>7</w:t>
            </w:r>
          </w:p>
        </w:tc>
        <w:tc>
          <w:tcPr>
            <w:tcW w:w="7061" w:type="dxa"/>
            <w:tcBorders>
              <w:top w:val="single" w:color="auto" w:sz="4" w:space="0"/>
              <w:left w:val="nil"/>
              <w:bottom w:val="single" w:color="auto" w:sz="4" w:space="0"/>
              <w:right w:val="single" w:color="auto" w:sz="4" w:space="0"/>
            </w:tcBorders>
            <w:vAlign w:val="center"/>
          </w:tcPr>
          <w:p w14:paraId="730CB105">
            <w:pPr>
              <w:ind w:firstLine="440"/>
              <w:rPr>
                <w:rFonts w:ascii="Times New Roman" w:hAnsi="Times New Roman" w:cs="Times New Roman" w:eastAsiaTheme="majorEastAsia"/>
                <w:sz w:val="22"/>
              </w:rPr>
            </w:pPr>
            <w:r>
              <w:rPr>
                <w:rFonts w:ascii="Times New Roman" w:hAnsi="Times New Roman" w:cs="Times New Roman" w:eastAsiaTheme="majorEastAsia"/>
                <w:sz w:val="22"/>
              </w:rPr>
              <w:t>颜色：可定制其他颜色。</w:t>
            </w:r>
          </w:p>
        </w:tc>
      </w:tr>
      <w:tr w14:paraId="308D3C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08F6E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91D71D">
            <w:pPr>
              <w:pStyle w:val="13"/>
              <w:ind w:firstLine="440"/>
              <w:rPr>
                <w:rFonts w:eastAsiaTheme="majorEastAsia"/>
                <w:sz w:val="22"/>
                <w:szCs w:val="22"/>
                <w:lang w:bidi="lo-LA"/>
              </w:rPr>
            </w:pPr>
            <w:r>
              <w:rPr>
                <w:rFonts w:eastAsiaTheme="majorEastAsia"/>
                <w:sz w:val="22"/>
                <w:szCs w:val="22"/>
                <w:lang w:bidi="lo-LA"/>
              </w:rPr>
              <w:t>8</w:t>
            </w:r>
          </w:p>
        </w:tc>
        <w:tc>
          <w:tcPr>
            <w:tcW w:w="7061" w:type="dxa"/>
            <w:tcBorders>
              <w:top w:val="single" w:color="auto" w:sz="4" w:space="0"/>
              <w:left w:val="nil"/>
              <w:bottom w:val="single" w:color="auto" w:sz="4" w:space="0"/>
              <w:right w:val="single" w:color="auto" w:sz="4" w:space="0"/>
            </w:tcBorders>
            <w:vAlign w:val="center"/>
          </w:tcPr>
          <w:p w14:paraId="0D52C1A1">
            <w:pPr>
              <w:ind w:firstLine="440"/>
              <w:rPr>
                <w:rFonts w:ascii="Times New Roman" w:hAnsi="Times New Roman" w:cs="Times New Roman" w:eastAsiaTheme="majorEastAsia"/>
                <w:sz w:val="22"/>
              </w:rPr>
            </w:pPr>
            <w:r>
              <w:rPr>
                <w:rFonts w:ascii="Times New Roman" w:hAnsi="Times New Roman" w:cs="Times New Roman" w:eastAsiaTheme="majorEastAsia"/>
                <w:sz w:val="22"/>
              </w:rPr>
              <w:t>防潮设计，坚固耐用。易于清洁：表面光滑，防水防油。</w:t>
            </w:r>
          </w:p>
        </w:tc>
      </w:tr>
      <w:tr w14:paraId="28CB215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7295098">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6E497F41">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2.非主要技术参数，超过2条不满足即取消投标资格。</w:t>
            </w:r>
          </w:p>
        </w:tc>
      </w:tr>
      <w:tr w14:paraId="62A7CB3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BB1A176">
            <w:pPr>
              <w:pStyle w:val="9"/>
              <w:ind w:firstLine="442"/>
              <w:jc w:val="center"/>
              <w:rPr>
                <w:rFonts w:ascii="Times New Roman" w:hAnsi="Times New Roman" w:eastAsiaTheme="majorEastAsia"/>
                <w:sz w:val="22"/>
                <w:szCs w:val="22"/>
              </w:rPr>
            </w:pPr>
            <w:r>
              <w:rPr>
                <w:rFonts w:ascii="Times New Roman" w:hAnsi="Times New Roman" w:eastAsiaTheme="majorEastAsia"/>
                <w:sz w:val="22"/>
                <w:szCs w:val="22"/>
              </w:rPr>
              <w:t>手术器械柜A</w:t>
            </w:r>
          </w:p>
        </w:tc>
      </w:tr>
      <w:tr w14:paraId="4F4B0F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6B00A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F1129D9">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547F3490">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尺寸规格700*350*1800 (mm)</w:t>
            </w:r>
          </w:p>
        </w:tc>
      </w:tr>
      <w:tr w14:paraId="121F75E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FB8DD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86F30F8">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39387C5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5074975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54D8A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DB083C0">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75C08C00">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柜体坚固耐用，内部可配置多层活动层板，便于分类存放器械，表面光滑，易于清洁消毒，耐腐蚀。柜体分上中下三层，上层带玻璃不锈钢门，中层不锈钢抽屉，下层不锈钢柜门。</w:t>
            </w:r>
          </w:p>
        </w:tc>
      </w:tr>
      <w:tr w14:paraId="27414C8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6D624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1CCFA57">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030D28AF">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适用于手术室医疗场所，满足无菌操作要求。根据实际使用场景，设备需具备足够的承重能力。</w:t>
            </w:r>
          </w:p>
        </w:tc>
      </w:tr>
      <w:tr w14:paraId="3796F1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5E19C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3F1A45E">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2B873F65">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32E9C0B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C5E0A03">
            <w:pPr>
              <w:pStyle w:val="9"/>
              <w:ind w:firstLine="442"/>
              <w:jc w:val="center"/>
              <w:rPr>
                <w:rFonts w:hint="eastAsia" w:ascii="Times New Roman" w:hAnsi="Times New Roman" w:eastAsiaTheme="majorEastAsia"/>
                <w:sz w:val="22"/>
                <w:szCs w:val="22"/>
              </w:rPr>
            </w:pPr>
            <w:r>
              <w:rPr>
                <w:rFonts w:ascii="Times New Roman" w:hAnsi="Times New Roman" w:eastAsiaTheme="majorEastAsia"/>
                <w:sz w:val="22"/>
                <w:szCs w:val="22"/>
              </w:rPr>
              <w:t>手术器械柜</w:t>
            </w:r>
            <w:r>
              <w:rPr>
                <w:rFonts w:hint="eastAsia" w:ascii="Times New Roman" w:hAnsi="Times New Roman" w:eastAsiaTheme="majorEastAsia"/>
                <w:sz w:val="22"/>
                <w:szCs w:val="22"/>
              </w:rPr>
              <w:t>B</w:t>
            </w:r>
          </w:p>
        </w:tc>
      </w:tr>
      <w:tr w14:paraId="79E109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01165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CC1BB25">
            <w:pPr>
              <w:pStyle w:val="13"/>
              <w:ind w:firstLine="440"/>
              <w:rPr>
                <w:rFonts w:eastAsiaTheme="majorEastAsia"/>
                <w:sz w:val="22"/>
                <w:szCs w:val="22"/>
                <w:lang w:bidi="lo-LA"/>
              </w:rPr>
            </w:pPr>
            <w:r>
              <w:rPr>
                <w:rFonts w:eastAsiaTheme="majorEastAsia"/>
                <w:sz w:val="22"/>
                <w:szCs w:val="22"/>
                <w:lang w:bidi="lo-LA"/>
              </w:rPr>
              <w:t>1</w:t>
            </w:r>
          </w:p>
        </w:tc>
        <w:tc>
          <w:tcPr>
            <w:tcW w:w="7061" w:type="dxa"/>
            <w:tcBorders>
              <w:top w:val="single" w:color="auto" w:sz="4" w:space="0"/>
              <w:left w:val="nil"/>
              <w:bottom w:val="single" w:color="auto" w:sz="4" w:space="0"/>
              <w:right w:val="single" w:color="auto" w:sz="4" w:space="0"/>
            </w:tcBorders>
            <w:vAlign w:val="center"/>
          </w:tcPr>
          <w:p w14:paraId="3538D2BC">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尺寸规格900*400*1800 (mm)</w:t>
            </w:r>
          </w:p>
        </w:tc>
      </w:tr>
      <w:tr w14:paraId="2CC28E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556A3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747137A">
            <w:pPr>
              <w:pStyle w:val="13"/>
              <w:ind w:firstLine="440"/>
              <w:rPr>
                <w:rFonts w:eastAsiaTheme="majorEastAsia"/>
                <w:sz w:val="22"/>
                <w:szCs w:val="22"/>
                <w:lang w:bidi="lo-LA"/>
              </w:rPr>
            </w:pPr>
            <w:r>
              <w:rPr>
                <w:rFonts w:eastAsiaTheme="majorEastAsia"/>
                <w:sz w:val="22"/>
                <w:szCs w:val="22"/>
                <w:lang w:bidi="lo-LA"/>
              </w:rPr>
              <w:t>2</w:t>
            </w:r>
          </w:p>
        </w:tc>
        <w:tc>
          <w:tcPr>
            <w:tcW w:w="7061" w:type="dxa"/>
            <w:tcBorders>
              <w:top w:val="single" w:color="auto" w:sz="4" w:space="0"/>
              <w:left w:val="nil"/>
              <w:bottom w:val="single" w:color="auto" w:sz="4" w:space="0"/>
              <w:right w:val="single" w:color="auto" w:sz="4" w:space="0"/>
            </w:tcBorders>
            <w:vAlign w:val="center"/>
          </w:tcPr>
          <w:p w14:paraId="45B8F42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34DB9EB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BBFDF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E920673">
            <w:pPr>
              <w:pStyle w:val="13"/>
              <w:ind w:firstLine="440"/>
              <w:rPr>
                <w:rFonts w:eastAsiaTheme="majorEastAsia"/>
                <w:sz w:val="22"/>
                <w:szCs w:val="22"/>
                <w:lang w:bidi="lo-LA"/>
              </w:rPr>
            </w:pPr>
            <w:r>
              <w:rPr>
                <w:rFonts w:eastAsiaTheme="majorEastAsia"/>
                <w:sz w:val="22"/>
                <w:szCs w:val="22"/>
                <w:lang w:bidi="lo-LA"/>
              </w:rPr>
              <w:t>3</w:t>
            </w:r>
          </w:p>
        </w:tc>
        <w:tc>
          <w:tcPr>
            <w:tcW w:w="7061" w:type="dxa"/>
            <w:tcBorders>
              <w:top w:val="single" w:color="auto" w:sz="4" w:space="0"/>
              <w:left w:val="nil"/>
              <w:bottom w:val="single" w:color="auto" w:sz="4" w:space="0"/>
              <w:right w:val="single" w:color="auto" w:sz="4" w:space="0"/>
            </w:tcBorders>
            <w:vAlign w:val="center"/>
          </w:tcPr>
          <w:p w14:paraId="1F17B884">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柜体坚固耐用，内部可配置多层活动层板，便于分类存放器械，表面光滑，易于清洁消毒，耐腐蚀。柜体分上中下三层，上层带玻璃不锈钢门，中层不锈钢抽屉，下层不锈钢柜门。</w:t>
            </w:r>
          </w:p>
        </w:tc>
      </w:tr>
      <w:tr w14:paraId="562137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76706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3946967">
            <w:pPr>
              <w:pStyle w:val="13"/>
              <w:ind w:firstLine="440"/>
              <w:rPr>
                <w:rFonts w:eastAsiaTheme="majorEastAsia"/>
                <w:sz w:val="22"/>
                <w:szCs w:val="22"/>
                <w:lang w:bidi="lo-LA"/>
              </w:rPr>
            </w:pPr>
            <w:r>
              <w:rPr>
                <w:rFonts w:eastAsiaTheme="majorEastAsia"/>
                <w:sz w:val="22"/>
                <w:szCs w:val="22"/>
                <w:lang w:bidi="lo-LA"/>
              </w:rPr>
              <w:t>4</w:t>
            </w:r>
          </w:p>
        </w:tc>
        <w:tc>
          <w:tcPr>
            <w:tcW w:w="7061" w:type="dxa"/>
            <w:tcBorders>
              <w:top w:val="single" w:color="auto" w:sz="4" w:space="0"/>
              <w:left w:val="nil"/>
              <w:bottom w:val="single" w:color="auto" w:sz="4" w:space="0"/>
              <w:right w:val="single" w:color="auto" w:sz="4" w:space="0"/>
            </w:tcBorders>
            <w:vAlign w:val="center"/>
          </w:tcPr>
          <w:p w14:paraId="6A3B4D29">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适用于手术室医疗场所，满足无菌操作要求。根据实际使用场景，设备需具备足够的承重能力。</w:t>
            </w:r>
          </w:p>
        </w:tc>
      </w:tr>
      <w:tr w14:paraId="2D2477E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21DAD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E92E5E9">
            <w:pPr>
              <w:pStyle w:val="13"/>
              <w:ind w:firstLine="440"/>
              <w:rPr>
                <w:rFonts w:eastAsiaTheme="majorEastAsia"/>
                <w:sz w:val="22"/>
                <w:szCs w:val="22"/>
                <w:lang w:bidi="lo-LA"/>
              </w:rPr>
            </w:pPr>
            <w:r>
              <w:rPr>
                <w:rFonts w:eastAsiaTheme="majorEastAsia"/>
                <w:sz w:val="22"/>
                <w:szCs w:val="22"/>
                <w:lang w:bidi="lo-LA"/>
              </w:rPr>
              <w:t>5</w:t>
            </w:r>
          </w:p>
        </w:tc>
        <w:tc>
          <w:tcPr>
            <w:tcW w:w="7061" w:type="dxa"/>
            <w:tcBorders>
              <w:top w:val="single" w:color="auto" w:sz="4" w:space="0"/>
              <w:left w:val="nil"/>
              <w:bottom w:val="single" w:color="auto" w:sz="4" w:space="0"/>
              <w:right w:val="single" w:color="auto" w:sz="4" w:space="0"/>
            </w:tcBorders>
            <w:vAlign w:val="center"/>
          </w:tcPr>
          <w:p w14:paraId="4DD05B6A">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627E69C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2E287FE">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703FD473">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6EE7BB6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8A482A8">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可移动双层推车</w:t>
            </w:r>
            <w:r>
              <w:rPr>
                <w:rFonts w:ascii="Times New Roman" w:hAnsi="Times New Roman" w:eastAsiaTheme="majorEastAsia"/>
                <w:sz w:val="22"/>
                <w:szCs w:val="22"/>
              </w:rPr>
              <w:t>A</w:t>
            </w:r>
          </w:p>
        </w:tc>
      </w:tr>
      <w:tr w14:paraId="02C2FD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26436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BA6FC0A">
            <w:pPr>
              <w:ind w:firstLine="0"/>
              <w:rPr>
                <w:rFonts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2493DBF6">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尺寸规格800*450*900 (mm)</w:t>
            </w:r>
          </w:p>
        </w:tc>
      </w:tr>
      <w:tr w14:paraId="2C03C46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330A0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89AE460">
            <w:pPr>
              <w:ind w:firstLine="0"/>
              <w:rPr>
                <w:rFonts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06A6EF2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7C4D7D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049830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0A9D7B">
            <w:pPr>
              <w:ind w:firstLine="0"/>
              <w:rPr>
                <w:rFonts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3A69D30B">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双层设计，周边带围栏，防止物品滑落。</w:t>
            </w:r>
          </w:p>
        </w:tc>
      </w:tr>
      <w:tr w14:paraId="51A023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6C085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46FFDF7">
            <w:pPr>
              <w:ind w:firstLine="0"/>
              <w:rPr>
                <w:rFonts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08315C7D">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5FB41A5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7BF07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80A7BB0">
            <w:pPr>
              <w:ind w:firstLine="0"/>
              <w:rPr>
                <w:rFonts w:hint="eastAsia" w:eastAsiaTheme="majorEastAsia"/>
                <w:sz w:val="22"/>
                <w:lang w:bidi="lo-LA"/>
              </w:rPr>
            </w:pPr>
            <w:r>
              <w:rPr>
                <w:rFonts w:hint="eastAsia"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44706BA9">
            <w:pPr>
              <w:ind w:firstLine="440"/>
              <w:rPr>
                <w:rFonts w:hint="eastAsia"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19D308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DDE9B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5B8A841">
            <w:pPr>
              <w:ind w:firstLine="0"/>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6622A7DB">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58BEA3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D01F8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9C4B4F4">
            <w:pPr>
              <w:ind w:firstLine="0"/>
              <w:rPr>
                <w:rFonts w:eastAsiaTheme="majorEastAsia"/>
                <w:sz w:val="22"/>
                <w:lang w:bidi="lo-LA"/>
              </w:rPr>
            </w:pPr>
            <w:r>
              <w:rPr>
                <w:rFonts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6B7E5CC9">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密度：304不锈钢的密度约为7.93克/立方厘米。</w:t>
            </w:r>
          </w:p>
        </w:tc>
      </w:tr>
      <w:tr w14:paraId="6A367C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553BE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510E0AD">
            <w:pPr>
              <w:ind w:firstLine="0"/>
              <w:rPr>
                <w:rFonts w:eastAsiaTheme="majorEastAsia"/>
                <w:sz w:val="22"/>
                <w:lang w:bidi="lo-LA"/>
              </w:rPr>
            </w:pPr>
            <w:r>
              <w:rPr>
                <w:rFonts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25FAE0CE">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弹性模量：304不锈钢的弹性模量约为193-200 GPa。</w:t>
            </w:r>
          </w:p>
        </w:tc>
      </w:tr>
      <w:tr w14:paraId="6F09E84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18EA6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A6F3120">
            <w:pPr>
              <w:ind w:firstLine="0"/>
              <w:rPr>
                <w:rFonts w:eastAsiaTheme="majorEastAsia"/>
                <w:sz w:val="22"/>
                <w:lang w:bidi="lo-LA"/>
              </w:rPr>
            </w:pPr>
            <w:r>
              <w:rPr>
                <w:rFonts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6E444C73">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熔点：304不锈钢的熔点约为1,425℃。</w:t>
            </w:r>
          </w:p>
        </w:tc>
      </w:tr>
      <w:tr w14:paraId="306C2C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1582B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B287026">
            <w:pPr>
              <w:pStyle w:val="13"/>
              <w:ind w:firstLine="0" w:firstLineChars="0"/>
              <w:rPr>
                <w:rFonts w:eastAsiaTheme="majorEastAsia"/>
                <w:sz w:val="22"/>
                <w:szCs w:val="22"/>
                <w:lang w:bidi="lo-LA"/>
              </w:rPr>
            </w:pPr>
            <w:r>
              <w:rPr>
                <w:rFonts w:eastAsiaTheme="majorEastAsia"/>
                <w:sz w:val="22"/>
                <w:szCs w:val="22"/>
                <w:lang w:bidi="lo-LA"/>
              </w:rPr>
              <w:t>10</w:t>
            </w:r>
          </w:p>
        </w:tc>
        <w:tc>
          <w:tcPr>
            <w:tcW w:w="7061" w:type="dxa"/>
            <w:tcBorders>
              <w:top w:val="single" w:color="auto" w:sz="4" w:space="0"/>
              <w:left w:val="nil"/>
              <w:bottom w:val="single" w:color="auto" w:sz="4" w:space="0"/>
              <w:right w:val="single" w:color="auto" w:sz="4" w:space="0"/>
            </w:tcBorders>
            <w:vAlign w:val="center"/>
          </w:tcPr>
          <w:p w14:paraId="17C21724">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热膨胀系数：304不锈钢的线膨胀系数约为16.5×10^-6/℃，体膨胀系数约为4.5×10^-7/℃。</w:t>
            </w:r>
          </w:p>
        </w:tc>
      </w:tr>
      <w:tr w14:paraId="12DBAE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482EB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210D398">
            <w:pPr>
              <w:pStyle w:val="13"/>
              <w:ind w:firstLine="0" w:firstLineChars="0"/>
              <w:rPr>
                <w:rFonts w:eastAsiaTheme="majorEastAsia"/>
                <w:sz w:val="22"/>
                <w:szCs w:val="22"/>
                <w:lang w:bidi="lo-LA"/>
              </w:rPr>
            </w:pPr>
            <w:r>
              <w:rPr>
                <w:rFonts w:eastAsiaTheme="majorEastAsia"/>
                <w:sz w:val="22"/>
                <w:szCs w:val="22"/>
                <w:lang w:bidi="lo-LA"/>
              </w:rPr>
              <w:t>11</w:t>
            </w:r>
          </w:p>
        </w:tc>
        <w:tc>
          <w:tcPr>
            <w:tcW w:w="7061" w:type="dxa"/>
            <w:tcBorders>
              <w:top w:val="single" w:color="auto" w:sz="4" w:space="0"/>
              <w:left w:val="nil"/>
              <w:bottom w:val="single" w:color="auto" w:sz="4" w:space="0"/>
              <w:right w:val="single" w:color="auto" w:sz="4" w:space="0"/>
            </w:tcBorders>
            <w:vAlign w:val="center"/>
          </w:tcPr>
          <w:p w14:paraId="47E199B4">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硬度：304不锈钢的硬度约为HB 170-210。</w:t>
            </w:r>
          </w:p>
        </w:tc>
      </w:tr>
      <w:tr w14:paraId="20B15B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7FEFA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B861DCE">
            <w:pPr>
              <w:pStyle w:val="13"/>
              <w:ind w:firstLine="0" w:firstLineChars="0"/>
              <w:rPr>
                <w:rFonts w:eastAsiaTheme="majorEastAsia"/>
                <w:sz w:val="22"/>
                <w:szCs w:val="22"/>
                <w:lang w:bidi="lo-LA"/>
              </w:rPr>
            </w:pPr>
            <w:r>
              <w:rPr>
                <w:rFonts w:eastAsiaTheme="majorEastAsia"/>
                <w:sz w:val="22"/>
                <w:szCs w:val="22"/>
                <w:lang w:bidi="lo-LA"/>
              </w:rPr>
              <w:t>12</w:t>
            </w:r>
          </w:p>
        </w:tc>
        <w:tc>
          <w:tcPr>
            <w:tcW w:w="7061" w:type="dxa"/>
            <w:tcBorders>
              <w:top w:val="single" w:color="auto" w:sz="4" w:space="0"/>
              <w:left w:val="nil"/>
              <w:bottom w:val="single" w:color="auto" w:sz="4" w:space="0"/>
              <w:right w:val="single" w:color="auto" w:sz="4" w:space="0"/>
            </w:tcBorders>
            <w:vAlign w:val="center"/>
          </w:tcPr>
          <w:p w14:paraId="152015B9">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抗拉强度：304不锈钢的抗拉强度约为520-580 MPa。</w:t>
            </w:r>
          </w:p>
        </w:tc>
      </w:tr>
      <w:tr w14:paraId="4FBFA71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BF562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89C57F">
            <w:pPr>
              <w:pStyle w:val="13"/>
              <w:ind w:firstLine="0" w:firstLineChars="0"/>
              <w:rPr>
                <w:rFonts w:eastAsiaTheme="majorEastAsia"/>
                <w:sz w:val="22"/>
                <w:szCs w:val="22"/>
                <w:lang w:bidi="lo-LA"/>
              </w:rPr>
            </w:pPr>
            <w:r>
              <w:rPr>
                <w:rFonts w:eastAsiaTheme="majorEastAsia"/>
                <w:sz w:val="22"/>
                <w:szCs w:val="22"/>
                <w:lang w:bidi="lo-LA"/>
              </w:rPr>
              <w:t>13</w:t>
            </w:r>
          </w:p>
        </w:tc>
        <w:tc>
          <w:tcPr>
            <w:tcW w:w="7061" w:type="dxa"/>
            <w:tcBorders>
              <w:top w:val="single" w:color="auto" w:sz="4" w:space="0"/>
              <w:left w:val="nil"/>
              <w:bottom w:val="single" w:color="auto" w:sz="4" w:space="0"/>
              <w:right w:val="single" w:color="auto" w:sz="4" w:space="0"/>
            </w:tcBorders>
            <w:vAlign w:val="center"/>
          </w:tcPr>
          <w:p w14:paraId="256320D6">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抗剪强度：304不锈钢的抗剪强度约为310-340 MPa。</w:t>
            </w:r>
          </w:p>
        </w:tc>
      </w:tr>
      <w:tr w14:paraId="0BDE65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8426F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5DE2552">
            <w:pPr>
              <w:pStyle w:val="13"/>
              <w:ind w:firstLine="0" w:firstLineChars="0"/>
              <w:rPr>
                <w:rFonts w:eastAsiaTheme="majorEastAsia"/>
                <w:sz w:val="22"/>
                <w:szCs w:val="22"/>
                <w:lang w:bidi="lo-LA"/>
              </w:rPr>
            </w:pPr>
            <w:r>
              <w:rPr>
                <w:rFonts w:eastAsiaTheme="majorEastAsia"/>
                <w:sz w:val="22"/>
                <w:szCs w:val="22"/>
                <w:lang w:bidi="lo-LA"/>
              </w:rPr>
              <w:t>14</w:t>
            </w:r>
          </w:p>
        </w:tc>
        <w:tc>
          <w:tcPr>
            <w:tcW w:w="7061" w:type="dxa"/>
            <w:tcBorders>
              <w:top w:val="single" w:color="auto" w:sz="4" w:space="0"/>
              <w:left w:val="nil"/>
              <w:bottom w:val="single" w:color="auto" w:sz="4" w:space="0"/>
              <w:right w:val="single" w:color="auto" w:sz="4" w:space="0"/>
            </w:tcBorders>
            <w:vAlign w:val="center"/>
          </w:tcPr>
          <w:p w14:paraId="227C3373">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7488762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EAA5517">
            <w:pPr>
              <w:pStyle w:val="9"/>
              <w:ind w:firstLine="442"/>
              <w:jc w:val="center"/>
              <w:rPr>
                <w:rFonts w:hint="eastAsia" w:ascii="Times New Roman" w:hAnsi="Times New Roman" w:eastAsiaTheme="majorEastAsia"/>
                <w:sz w:val="22"/>
                <w:szCs w:val="22"/>
              </w:rPr>
            </w:pPr>
            <w:r>
              <w:rPr>
                <w:rFonts w:hint="eastAsia" w:ascii="Times New Roman" w:hAnsi="Times New Roman" w:eastAsiaTheme="majorEastAsia"/>
                <w:sz w:val="22"/>
                <w:szCs w:val="22"/>
              </w:rPr>
              <w:t>可移动双层推车B</w:t>
            </w:r>
          </w:p>
        </w:tc>
      </w:tr>
      <w:tr w14:paraId="606EBCE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A40DF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07CA17D">
            <w:pPr>
              <w:ind w:firstLine="0"/>
              <w:rPr>
                <w:rFonts w:ascii="Times New Roman" w:hAnsi="Times New Roman" w:cs="Times New Roman" w:eastAsiaTheme="majorEastAsia"/>
                <w:sz w:val="22"/>
                <w:lang w:bidi="lo-LA"/>
              </w:rPr>
            </w:pPr>
            <w:r>
              <w:rPr>
                <w:rFonts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189F062F">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尺寸规格</w:t>
            </w:r>
            <w:r>
              <w:rPr>
                <w:rFonts w:hint="eastAsia" w:ascii="Times New Roman" w:hAnsi="Times New Roman" w:cs="Times New Roman" w:eastAsiaTheme="majorEastAsia"/>
                <w:sz w:val="22"/>
                <w:lang w:bidi="lo-LA"/>
              </w:rPr>
              <w:t>750</w:t>
            </w:r>
            <w:r>
              <w:rPr>
                <w:rFonts w:ascii="Times New Roman" w:hAnsi="Times New Roman" w:cs="Times New Roman" w:eastAsiaTheme="majorEastAsia"/>
                <w:sz w:val="22"/>
                <w:lang w:bidi="lo-LA"/>
              </w:rPr>
              <w:t>*450*900 (mm)</w:t>
            </w:r>
          </w:p>
        </w:tc>
      </w:tr>
      <w:tr w14:paraId="57144C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63E2F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D9F77C3">
            <w:pPr>
              <w:ind w:firstLine="0"/>
              <w:rPr>
                <w:rFonts w:ascii="Times New Roman" w:hAnsi="Times New Roman" w:cs="Times New Roman" w:eastAsiaTheme="majorEastAsia"/>
                <w:sz w:val="22"/>
                <w:lang w:bidi="lo-LA"/>
              </w:rPr>
            </w:pPr>
            <w:r>
              <w:rPr>
                <w:rFonts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5895136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整体采用1.0mm厚的304不锈钢材质。耐腐蚀，易清洁。</w:t>
            </w:r>
          </w:p>
        </w:tc>
      </w:tr>
      <w:tr w14:paraId="7B27FE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09AC8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48C7B30">
            <w:pPr>
              <w:ind w:firstLine="0"/>
              <w:rPr>
                <w:rFonts w:ascii="Times New Roman" w:hAnsi="Times New Roman" w:cs="Times New Roman" w:eastAsiaTheme="majorEastAsia"/>
                <w:sz w:val="22"/>
                <w:lang w:bidi="lo-LA"/>
              </w:rPr>
            </w:pPr>
            <w:r>
              <w:rPr>
                <w:rFonts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4463E018">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双层设计，周边带围栏，防止物品滑落。</w:t>
            </w:r>
          </w:p>
        </w:tc>
      </w:tr>
      <w:tr w14:paraId="60DAA9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1430B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E27836">
            <w:pPr>
              <w:ind w:firstLine="0"/>
              <w:rPr>
                <w:rFonts w:ascii="Times New Roman" w:hAnsi="Times New Roman" w:cs="Times New Roman" w:eastAsiaTheme="majorEastAsia"/>
                <w:sz w:val="22"/>
                <w:lang w:bidi="lo-LA"/>
              </w:rPr>
            </w:pPr>
            <w:r>
              <w:rPr>
                <w:rFonts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39E32EBB">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5D4F87C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C9A5A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D6D41EA">
            <w:pPr>
              <w:ind w:firstLine="0"/>
              <w:rPr>
                <w:rFonts w:ascii="Times New Roman" w:hAnsi="Times New Roman" w:cs="Times New Roman" w:eastAsiaTheme="majorEastAsia"/>
                <w:sz w:val="22"/>
                <w:lang w:bidi="lo-LA"/>
              </w:rPr>
            </w:pPr>
            <w:r>
              <w:rPr>
                <w:rFonts w:hint="eastAsia"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701A5F81">
            <w:pPr>
              <w:ind w:firstLine="440"/>
              <w:rPr>
                <w:rFonts w:ascii="Times New Roman" w:hAnsi="Times New Roman" w:cs="Times New Roman" w:eastAsiaTheme="majorEastAsia"/>
                <w:sz w:val="22"/>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4285D7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E4B99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495597F">
            <w:pPr>
              <w:ind w:firstLine="0"/>
              <w:rPr>
                <w:rFonts w:eastAsiaTheme="majorEastAsia"/>
                <w:sz w:val="22"/>
                <w:lang w:bidi="lo-LA"/>
              </w:rPr>
            </w:pPr>
            <w:r>
              <w:rPr>
                <w:rFonts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7D93AA5A">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30A9448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BD920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71CEC55">
            <w:pPr>
              <w:ind w:firstLine="0"/>
              <w:rPr>
                <w:rFonts w:eastAsiaTheme="majorEastAsia"/>
                <w:sz w:val="22"/>
                <w:lang w:bidi="lo-LA"/>
              </w:rPr>
            </w:pPr>
            <w:r>
              <w:rPr>
                <w:rFonts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0B66A537">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密度：304不锈钢的密度约为7.93克/立方厘米。</w:t>
            </w:r>
          </w:p>
        </w:tc>
      </w:tr>
      <w:tr w14:paraId="29DEFCA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6EDA9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6BE0D8D">
            <w:pPr>
              <w:ind w:firstLine="0"/>
              <w:rPr>
                <w:rFonts w:eastAsiaTheme="majorEastAsia"/>
                <w:sz w:val="22"/>
                <w:lang w:bidi="lo-LA"/>
              </w:rPr>
            </w:pPr>
            <w:r>
              <w:rPr>
                <w:rFonts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647CDFC6">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弹性模量：304不锈钢的弹性模量约为193-200 GPa。</w:t>
            </w:r>
          </w:p>
        </w:tc>
      </w:tr>
      <w:tr w14:paraId="5AC923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E1F0F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81EAA5B">
            <w:pPr>
              <w:ind w:firstLine="0"/>
              <w:rPr>
                <w:rFonts w:eastAsiaTheme="majorEastAsia"/>
                <w:sz w:val="22"/>
                <w:lang w:bidi="lo-LA"/>
              </w:rPr>
            </w:pPr>
            <w:r>
              <w:rPr>
                <w:rFonts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27F86088">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熔点：304不锈钢的熔点约为1,425℃。</w:t>
            </w:r>
          </w:p>
        </w:tc>
      </w:tr>
      <w:tr w14:paraId="0B3FF1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B8068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341BEBE">
            <w:pPr>
              <w:pStyle w:val="13"/>
              <w:ind w:firstLine="0" w:firstLineChars="0"/>
              <w:rPr>
                <w:rFonts w:eastAsiaTheme="majorEastAsia"/>
                <w:sz w:val="22"/>
                <w:szCs w:val="22"/>
                <w:lang w:bidi="lo-LA"/>
              </w:rPr>
            </w:pPr>
            <w:r>
              <w:rPr>
                <w:rFonts w:eastAsiaTheme="majorEastAsia"/>
                <w:sz w:val="22"/>
                <w:szCs w:val="22"/>
                <w:lang w:bidi="lo-LA"/>
              </w:rPr>
              <w:t>10</w:t>
            </w:r>
          </w:p>
        </w:tc>
        <w:tc>
          <w:tcPr>
            <w:tcW w:w="7061" w:type="dxa"/>
            <w:tcBorders>
              <w:top w:val="single" w:color="auto" w:sz="4" w:space="0"/>
              <w:left w:val="nil"/>
              <w:bottom w:val="single" w:color="auto" w:sz="4" w:space="0"/>
              <w:right w:val="single" w:color="auto" w:sz="4" w:space="0"/>
            </w:tcBorders>
            <w:vAlign w:val="center"/>
          </w:tcPr>
          <w:p w14:paraId="5637707E">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热膨胀系数：304不锈钢的线膨胀系数约为16.5×10^-6/℃，体膨胀系数约为4.5×10^-7/℃。</w:t>
            </w:r>
          </w:p>
        </w:tc>
      </w:tr>
      <w:tr w14:paraId="65BEE2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2A0F1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17C99B3">
            <w:pPr>
              <w:pStyle w:val="13"/>
              <w:ind w:firstLine="0" w:firstLineChars="0"/>
              <w:rPr>
                <w:rFonts w:eastAsiaTheme="majorEastAsia"/>
                <w:sz w:val="22"/>
                <w:szCs w:val="22"/>
                <w:lang w:bidi="lo-LA"/>
              </w:rPr>
            </w:pPr>
            <w:r>
              <w:rPr>
                <w:rFonts w:eastAsiaTheme="majorEastAsia"/>
                <w:sz w:val="22"/>
                <w:szCs w:val="22"/>
                <w:lang w:bidi="lo-LA"/>
              </w:rPr>
              <w:t>11</w:t>
            </w:r>
          </w:p>
        </w:tc>
        <w:tc>
          <w:tcPr>
            <w:tcW w:w="7061" w:type="dxa"/>
            <w:tcBorders>
              <w:top w:val="single" w:color="auto" w:sz="4" w:space="0"/>
              <w:left w:val="nil"/>
              <w:bottom w:val="single" w:color="auto" w:sz="4" w:space="0"/>
              <w:right w:val="single" w:color="auto" w:sz="4" w:space="0"/>
            </w:tcBorders>
            <w:vAlign w:val="center"/>
          </w:tcPr>
          <w:p w14:paraId="116C2CB3">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硬度：304不锈钢的硬度约为HB 170-210。</w:t>
            </w:r>
          </w:p>
        </w:tc>
      </w:tr>
      <w:tr w14:paraId="31A425A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06125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0A82D29">
            <w:pPr>
              <w:pStyle w:val="13"/>
              <w:ind w:firstLine="0" w:firstLineChars="0"/>
              <w:rPr>
                <w:rFonts w:eastAsiaTheme="majorEastAsia"/>
                <w:sz w:val="22"/>
                <w:szCs w:val="22"/>
                <w:lang w:bidi="lo-LA"/>
              </w:rPr>
            </w:pPr>
            <w:r>
              <w:rPr>
                <w:rFonts w:eastAsiaTheme="majorEastAsia"/>
                <w:sz w:val="22"/>
                <w:szCs w:val="22"/>
                <w:lang w:bidi="lo-LA"/>
              </w:rPr>
              <w:t>12</w:t>
            </w:r>
          </w:p>
        </w:tc>
        <w:tc>
          <w:tcPr>
            <w:tcW w:w="7061" w:type="dxa"/>
            <w:tcBorders>
              <w:top w:val="single" w:color="auto" w:sz="4" w:space="0"/>
              <w:left w:val="nil"/>
              <w:bottom w:val="single" w:color="auto" w:sz="4" w:space="0"/>
              <w:right w:val="single" w:color="auto" w:sz="4" w:space="0"/>
            </w:tcBorders>
            <w:vAlign w:val="center"/>
          </w:tcPr>
          <w:p w14:paraId="43278B37">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抗拉强度：304不锈钢的抗拉强度约为520-580 MPa。</w:t>
            </w:r>
          </w:p>
        </w:tc>
      </w:tr>
      <w:tr w14:paraId="49B79F3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86274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6FF8A84">
            <w:pPr>
              <w:pStyle w:val="13"/>
              <w:ind w:firstLine="0" w:firstLineChars="0"/>
              <w:rPr>
                <w:rFonts w:eastAsiaTheme="majorEastAsia"/>
                <w:sz w:val="22"/>
                <w:szCs w:val="22"/>
                <w:lang w:bidi="lo-LA"/>
              </w:rPr>
            </w:pPr>
            <w:r>
              <w:rPr>
                <w:rFonts w:eastAsiaTheme="majorEastAsia"/>
                <w:sz w:val="22"/>
                <w:szCs w:val="22"/>
                <w:lang w:bidi="lo-LA"/>
              </w:rPr>
              <w:t>13</w:t>
            </w:r>
          </w:p>
        </w:tc>
        <w:tc>
          <w:tcPr>
            <w:tcW w:w="7061" w:type="dxa"/>
            <w:tcBorders>
              <w:top w:val="single" w:color="auto" w:sz="4" w:space="0"/>
              <w:left w:val="nil"/>
              <w:bottom w:val="single" w:color="auto" w:sz="4" w:space="0"/>
              <w:right w:val="single" w:color="auto" w:sz="4" w:space="0"/>
            </w:tcBorders>
            <w:vAlign w:val="center"/>
          </w:tcPr>
          <w:p w14:paraId="6E54FD76">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抗剪强度：304不锈钢的抗剪强度约为310-340 MPa。</w:t>
            </w:r>
          </w:p>
        </w:tc>
      </w:tr>
      <w:tr w14:paraId="000F08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29003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38B46D4">
            <w:pPr>
              <w:pStyle w:val="13"/>
              <w:ind w:firstLine="0" w:firstLineChars="0"/>
              <w:rPr>
                <w:rFonts w:eastAsiaTheme="majorEastAsia"/>
                <w:sz w:val="22"/>
                <w:szCs w:val="22"/>
                <w:lang w:bidi="lo-LA"/>
              </w:rPr>
            </w:pPr>
            <w:r>
              <w:rPr>
                <w:rFonts w:eastAsiaTheme="majorEastAsia"/>
                <w:sz w:val="22"/>
                <w:szCs w:val="22"/>
                <w:lang w:bidi="lo-LA"/>
              </w:rPr>
              <w:t>14</w:t>
            </w:r>
          </w:p>
        </w:tc>
        <w:tc>
          <w:tcPr>
            <w:tcW w:w="7061" w:type="dxa"/>
            <w:tcBorders>
              <w:top w:val="single" w:color="auto" w:sz="4" w:space="0"/>
              <w:left w:val="nil"/>
              <w:bottom w:val="single" w:color="auto" w:sz="4" w:space="0"/>
              <w:right w:val="single" w:color="auto" w:sz="4" w:space="0"/>
            </w:tcBorders>
            <w:vAlign w:val="center"/>
          </w:tcPr>
          <w:p w14:paraId="6DAD9AD0">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290784D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4F6541B">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743F6565">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480D98F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6C4381F">
            <w:pPr>
              <w:pStyle w:val="9"/>
              <w:ind w:firstLine="442"/>
              <w:jc w:val="center"/>
              <w:rPr>
                <w:rFonts w:hint="eastAsia" w:ascii="Times New Roman" w:hAnsi="Times New Roman" w:eastAsiaTheme="majorEastAsia"/>
                <w:sz w:val="22"/>
                <w:szCs w:val="22"/>
                <w:lang w:eastAsia="zh-CN"/>
              </w:rPr>
            </w:pPr>
            <w:r>
              <w:rPr>
                <w:rFonts w:hint="eastAsia" w:ascii="Times New Roman" w:hAnsi="Times New Roman" w:eastAsiaTheme="majorEastAsia"/>
                <w:sz w:val="22"/>
                <w:szCs w:val="22"/>
                <w:lang w:val="en-US" w:eastAsia="zh-CN"/>
              </w:rPr>
              <w:t>工作台</w:t>
            </w:r>
          </w:p>
        </w:tc>
      </w:tr>
      <w:tr w14:paraId="34E2CD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9C597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196758A">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649568C4">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尺寸：1400*700*800mm（长*宽*高）</w:t>
            </w:r>
          </w:p>
        </w:tc>
      </w:tr>
      <w:tr w14:paraId="36CFDB4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8EED9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EA18EA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20C496FD">
            <w:pPr>
              <w:ind w:firstLine="440"/>
              <w:rPr>
                <w:rFonts w:ascii="Times New Roman" w:hAnsi="Times New Roman" w:cs="Times New Roman" w:eastAsiaTheme="majorEastAsia"/>
                <w:sz w:val="22"/>
              </w:rPr>
            </w:pPr>
            <w:r>
              <w:rPr>
                <w:rFonts w:ascii="Times New Roman" w:hAnsi="Times New Roman" w:cs="Times New Roman" w:eastAsiaTheme="majorEastAsia"/>
                <w:sz w:val="22"/>
              </w:rPr>
              <w:t>贴面材质：采用优质环保型刨花板，优于E1级标准。</w:t>
            </w:r>
          </w:p>
        </w:tc>
      </w:tr>
      <w:tr w14:paraId="31CC94C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619E6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FE7206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1EB55B53">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静曲强度：11.0 Mpa；2h吸水厚度膨胀率8.0 %；表面胶合强度0.8 Mpa，板材理化性能指标必须符合国家标准。甲醛释放量：甲醛释放量≤5mg/100g（或“甲醛释放量≤0.5mg/L”）；符合GB 18580-2001室内装饰装修材料人造板及其制品中甲醛释放限量的要求。吸水厚度膨胀率：8.0 %。</w:t>
            </w:r>
          </w:p>
        </w:tc>
      </w:tr>
      <w:tr w14:paraId="03271FC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60E67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E5E588">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1B582F59">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基材：采用E1级实木颗粒板，桌面厚度≥25mm，其他部分厚度≥18mm符合国家标准级环保标准。</w:t>
            </w:r>
          </w:p>
          <w:p w14:paraId="638F56F6">
            <w:pPr>
              <w:ind w:firstLine="440"/>
              <w:rPr>
                <w:rFonts w:ascii="Times New Roman" w:hAnsi="Times New Roman" w:cs="Times New Roman" w:eastAsiaTheme="majorEastAsia"/>
                <w:sz w:val="22"/>
              </w:rPr>
            </w:pPr>
          </w:p>
        </w:tc>
      </w:tr>
      <w:tr w14:paraId="472CB12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B68BE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A9AB39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62D2CF04">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封边：采用优质PVC条纹封边2mm厚，耐磨且无瑕疵。</w:t>
            </w:r>
          </w:p>
          <w:p w14:paraId="08EBF399">
            <w:pPr>
              <w:ind w:firstLine="440"/>
              <w:rPr>
                <w:rFonts w:ascii="Times New Roman" w:hAnsi="Times New Roman" w:cs="Times New Roman" w:eastAsiaTheme="majorEastAsia"/>
                <w:sz w:val="22"/>
              </w:rPr>
            </w:pPr>
          </w:p>
        </w:tc>
      </w:tr>
      <w:tr w14:paraId="17276B9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84894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A1D8EE">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51A6CBA7">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胶水：胶粘剂：加工中所使用的胶粘剂采用优质白乳胶，其中游离甲醛≤0.50g/kg；苯5.0g/kg；甲苯+二甲苯150g/kg；总挥发性有机物700g/L，产品必须符合国家强制性标准GB 18583-2008《室内装饰装修材料胶粘剂中有害物质限量》的要求。</w:t>
            </w:r>
          </w:p>
          <w:p w14:paraId="5A901D8F">
            <w:pPr>
              <w:ind w:firstLine="440"/>
              <w:rPr>
                <w:rFonts w:ascii="Times New Roman" w:hAnsi="Times New Roman" w:cs="Times New Roman" w:eastAsiaTheme="majorEastAsia"/>
                <w:sz w:val="22"/>
                <w:lang w:bidi="lo-LA"/>
              </w:rPr>
            </w:pPr>
          </w:p>
        </w:tc>
      </w:tr>
      <w:tr w14:paraId="5E7268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D401E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C07632C">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6094D85D">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配件：采用优质五金配件，包括导轨、铰链、锁具等，符合国家标准，导轨必须符合QB/T2454-2013中对a.“垂直向下静载荷”b.“水平侧向静载荷”c.“猛开或猛关”d.“操作力”e.“下沉量”f.“拉出安全性”g.“耐久性”的要求同时必须符合耐腐蚀(中性盐雾连续48小时)的技术要求。</w:t>
            </w:r>
          </w:p>
          <w:p w14:paraId="252AA283">
            <w:pPr>
              <w:ind w:firstLine="440"/>
              <w:rPr>
                <w:rFonts w:ascii="Times New Roman" w:hAnsi="Times New Roman" w:cs="Times New Roman" w:eastAsiaTheme="majorEastAsia"/>
                <w:sz w:val="22"/>
                <w:lang w:bidi="lo-LA"/>
              </w:rPr>
            </w:pPr>
          </w:p>
        </w:tc>
      </w:tr>
      <w:tr w14:paraId="23517D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F1C17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63F9D2E">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5AD020AA">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配备≥3个抽屉，可选配主机托或含主机位。</w:t>
            </w:r>
          </w:p>
          <w:p w14:paraId="07C4A7D3">
            <w:pPr>
              <w:ind w:firstLine="440"/>
              <w:rPr>
                <w:rFonts w:ascii="Times New Roman" w:hAnsi="Times New Roman" w:cs="Times New Roman" w:eastAsiaTheme="majorEastAsia"/>
                <w:sz w:val="22"/>
                <w:lang w:bidi="lo-LA"/>
              </w:rPr>
            </w:pPr>
          </w:p>
        </w:tc>
      </w:tr>
      <w:tr w14:paraId="385FF0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2B413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B5F3CBD">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69D4D612">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表面光滑，无毛刺，易于清洁，耐腐蚀。</w:t>
            </w:r>
          </w:p>
          <w:p w14:paraId="6F478128">
            <w:pPr>
              <w:ind w:firstLine="440"/>
              <w:rPr>
                <w:rFonts w:ascii="Times New Roman" w:hAnsi="Times New Roman" w:cs="Times New Roman" w:eastAsiaTheme="majorEastAsia"/>
                <w:sz w:val="22"/>
                <w:lang w:bidi="lo-LA"/>
              </w:rPr>
            </w:pPr>
          </w:p>
        </w:tc>
      </w:tr>
      <w:tr w14:paraId="42CF0DE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BCE4AC5">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4D7C0257">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5019FEA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13587C3">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档案架</w:t>
            </w:r>
          </w:p>
        </w:tc>
      </w:tr>
      <w:tr w14:paraId="63A2B8F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DE7B7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EC0E834">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7D7A8B33">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尺寸：长3500*宽580*高2400mm（一列4组）</w:t>
            </w:r>
          </w:p>
        </w:tc>
      </w:tr>
      <w:tr w14:paraId="5EFA0B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3FC87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68470C1">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31224CCA">
            <w:pPr>
              <w:spacing w:line="360" w:lineRule="auto"/>
              <w:ind w:firstLine="440" w:firstLineChars="200"/>
              <w:rPr>
                <w:rFonts w:hint="eastAsia" w:ascii="Times New Roman" w:hAnsi="Times New Roman" w:cs="Times New Roman" w:eastAsiaTheme="majorEastAsia"/>
                <w:sz w:val="22"/>
              </w:rPr>
            </w:pPr>
            <w:r>
              <w:rPr>
                <w:rFonts w:ascii="Times New Roman" w:hAnsi="Times New Roman" w:cs="Times New Roman" w:eastAsiaTheme="majorEastAsia"/>
                <w:sz w:val="22"/>
              </w:rPr>
              <w:t>采用优质冷轧钢板制作，材料厚度1.0 mm。</w:t>
            </w:r>
          </w:p>
        </w:tc>
      </w:tr>
      <w:tr w14:paraId="1551D6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728BB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612CFBD">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D7D6C31">
            <w:pPr>
              <w:spacing w:line="360" w:lineRule="auto"/>
              <w:ind w:firstLine="440"/>
              <w:rPr>
                <w:rFonts w:ascii="Times New Roman" w:hAnsi="Times New Roman" w:cs="Times New Roman" w:eastAsiaTheme="majorEastAsia"/>
                <w:sz w:val="22"/>
              </w:rPr>
            </w:pPr>
            <w:r>
              <w:rPr>
                <w:rFonts w:ascii="Times New Roman" w:hAnsi="Times New Roman" w:cs="Times New Roman" w:eastAsiaTheme="majorEastAsia"/>
                <w:sz w:val="22"/>
              </w:rPr>
              <w:t>粉末静电喷涂，焊接牢洗除锈，酸洗磷化后粉末喷涂。</w:t>
            </w:r>
          </w:p>
        </w:tc>
      </w:tr>
      <w:tr w14:paraId="65B7911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3FAAA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153359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17A5E866">
            <w:pPr>
              <w:ind w:firstLine="440"/>
              <w:rPr>
                <w:rFonts w:ascii="Times New Roman" w:hAnsi="Times New Roman" w:cs="Times New Roman" w:eastAsiaTheme="majorEastAsia"/>
                <w:sz w:val="22"/>
              </w:rPr>
            </w:pPr>
            <w:r>
              <w:rPr>
                <w:rFonts w:ascii="Times New Roman" w:hAnsi="Times New Roman" w:cs="Times New Roman" w:eastAsiaTheme="majorEastAsia"/>
                <w:sz w:val="22"/>
              </w:rPr>
              <w:t>防护性好附着力强，表面静电粉沫喷塑环保无毒害。</w:t>
            </w:r>
          </w:p>
        </w:tc>
      </w:tr>
      <w:tr w14:paraId="6291EB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2CA23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679AF4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09185E81">
            <w:pPr>
              <w:spacing w:line="360" w:lineRule="auto"/>
              <w:ind w:firstLine="440" w:firstLineChars="200"/>
              <w:rPr>
                <w:rFonts w:hint="eastAsia" w:ascii="Times New Roman" w:hAnsi="Times New Roman" w:cs="Times New Roman" w:eastAsiaTheme="majorEastAsia"/>
                <w:sz w:val="22"/>
              </w:rPr>
            </w:pPr>
            <w:r>
              <w:rPr>
                <w:rFonts w:ascii="Times New Roman" w:hAnsi="Times New Roman" w:cs="Times New Roman" w:eastAsiaTheme="majorEastAsia"/>
                <w:sz w:val="22"/>
              </w:rPr>
              <w:t>柜体为对开玻璃门，门内4块可调节高低层板。</w:t>
            </w:r>
          </w:p>
        </w:tc>
      </w:tr>
      <w:tr w14:paraId="262A467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AAA6196">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45AE0815">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2424164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A58BA76">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置物架梯凳</w:t>
            </w:r>
          </w:p>
        </w:tc>
      </w:tr>
      <w:tr w14:paraId="1E50EA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6EBD7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AEDE008">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6AA0F46C">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机身材料：PP</w:t>
            </w:r>
          </w:p>
        </w:tc>
      </w:tr>
      <w:tr w14:paraId="20CE3F5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D3342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BD90E4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702B00C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机身尺寸：底边直径435mm，顶边直径：285mm，高415mm</w:t>
            </w:r>
          </w:p>
        </w:tc>
      </w:tr>
      <w:tr w14:paraId="0A290C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C02C6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927C55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2EE2266">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最高称重：150kg</w:t>
            </w:r>
          </w:p>
        </w:tc>
      </w:tr>
      <w:tr w14:paraId="3EBBF4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9A8DA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B9766A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7CE2D06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可选颜色：尊贵黑/高级灰</w:t>
            </w:r>
          </w:p>
        </w:tc>
      </w:tr>
      <w:tr w14:paraId="6834FC6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091F01E">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00D49BA1">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103CEEE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5E55406">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易燃易爆危化品柜</w:t>
            </w:r>
          </w:p>
        </w:tc>
      </w:tr>
      <w:tr w14:paraId="28BA8C7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77532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26B5BDA">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5690A41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尺寸：长*宽*高：900*512*1860mm</w:t>
            </w:r>
          </w:p>
        </w:tc>
      </w:tr>
      <w:tr w14:paraId="7F4451B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47255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7CA505A">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2210CA2B">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门类型：双开门</w:t>
            </w:r>
          </w:p>
        </w:tc>
      </w:tr>
      <w:tr w14:paraId="0137F1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B89C3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D8CA7BE">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2379D85C">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易燃品毒害品储存柜外壳体全部采用1.2mm的冷轧钢板，柜体底座采用2.0mm的冷轧钢板，内外表面经酸洗磷化环氧树脂粉末喷涂，烘热固化处理（提供粉末厂家SGS检验报告）。</w:t>
            </w:r>
          </w:p>
        </w:tc>
      </w:tr>
      <w:tr w14:paraId="043281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1528A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D43E7DB">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764E904E">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易燃品毒害品储存柜体内胆（上，下、左、右内衬板）均采用PP（聚丙烯树脂）板，厚度4mm（提供板材SGS检测报告，其中板材负荷变形温度不低于111°C，维卡软化温度不低于83°C）；柜底部设置90*50*145mm进风口，进风口底部有PP（聚丙烯树脂）旋转式可调风阀；柜体的底板中部有Φ10mm漏液孔，漏液孔上面盖上60目304*不锈钢网；柜体底部设h=160mm黄沙(防倒）挡板，柜体内部最下层留有可以存放不少于120mm厚黄沙的填埋腔，用于埋放金属钠、黄磷（白磷）等的易燃物品。</w:t>
            </w:r>
          </w:p>
        </w:tc>
      </w:tr>
      <w:tr w14:paraId="60E866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3F217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D1DD3BC">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3C70892A">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柜底装有四个移动尼龙轮，便于易燃品毒害品储存柜移动；前轮后有2个手动调节罗杆，方便危化品储存柜定位。</w:t>
            </w:r>
          </w:p>
        </w:tc>
      </w:tr>
      <w:tr w14:paraId="134E39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62912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036FEDD">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7108BA74">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柜中部有3个一次成型聚丙烯活动层板，层板延边有积液槽，最大可能防止液体外溢；每个搁板靠背板处有一排导风口。（阶梯层板板材通过SGS酸性盐雾（AASS)测试，提供带有CMA和CNAS标识的检测报告。需符合UL94-2017要求，垂直燃烧等级达到V-0级，提供带有CMA和CNAS标识的检测报告）。</w:t>
            </w:r>
          </w:p>
        </w:tc>
      </w:tr>
      <w:tr w14:paraId="309975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9E6CC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8C0C6CF">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0EEE5999">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柜顶部中间开有φ160mm的出风口，柜顶风口内置一个AC220V 50HZ 0.18A轴流风机，最大风量326m3/h，转速2550转/min，环境温度（-10-+70）摄氏度，无火花静电，控制开关设置柜体顶部的右上角，当风机开机前要把柜门下面中间的进风口推置打开状态。（风机通过第三方权威检测机构检测，检测结果风机外壳防护等级不低于IP68、酸性盐雾试验不低于168h后保护等级不低于10级，提供带有CMA和CNAS标识的易燃品毒害品储存柜风机检测报告）。</w:t>
            </w:r>
          </w:p>
        </w:tc>
      </w:tr>
      <w:tr w14:paraId="2BBBC1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EF403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E3C1E91">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2105919D">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密封件：柜体门与柜体之间应安装防火膨胀密封件（提供密封件检测报告），密封件应符合GB 16807-2009的要求。（柜体门与柜体之间应安装环保热膨胀密封条。当温度为150℃~180℃时密封条局部膨胀，温度达到200℃时密封条全部膨胀，膨胀比例为1:5，以保证储存药品的安全性。）</w:t>
            </w:r>
          </w:p>
        </w:tc>
      </w:tr>
      <w:tr w14:paraId="573C9A1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D3E21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C62D0EE">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50E0BA1C">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陶瓷纤维棉：柜体应填充具有保温隔热作用的陶瓷纤维棉（提供相关检测报告），陶瓷纤维棉应符合GB/T 21114-2007的要求，（密度130㎏/m3 ，厚:40mm。</w:t>
            </w:r>
          </w:p>
        </w:tc>
      </w:tr>
      <w:tr w14:paraId="0B3BA8D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A5F88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EE89899">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10</w:t>
            </w:r>
          </w:p>
        </w:tc>
        <w:tc>
          <w:tcPr>
            <w:tcW w:w="7061" w:type="dxa"/>
            <w:tcBorders>
              <w:top w:val="single" w:color="auto" w:sz="4" w:space="0"/>
              <w:left w:val="nil"/>
              <w:bottom w:val="single" w:color="auto" w:sz="4" w:space="0"/>
              <w:right w:val="single" w:color="auto" w:sz="4" w:space="0"/>
            </w:tcBorders>
            <w:vAlign w:val="center"/>
          </w:tcPr>
          <w:p w14:paraId="7E0206D6">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铰链：铰链应为钢琴式铰链，确保门能开180度。</w:t>
            </w:r>
          </w:p>
        </w:tc>
      </w:tr>
      <w:tr w14:paraId="18CFAC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1B583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4D388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11</w:t>
            </w:r>
          </w:p>
        </w:tc>
        <w:tc>
          <w:tcPr>
            <w:tcW w:w="7061" w:type="dxa"/>
            <w:tcBorders>
              <w:top w:val="single" w:color="auto" w:sz="4" w:space="0"/>
              <w:left w:val="nil"/>
              <w:bottom w:val="single" w:color="auto" w:sz="4" w:space="0"/>
              <w:right w:val="single" w:color="auto" w:sz="4" w:space="0"/>
            </w:tcBorders>
            <w:vAlign w:val="center"/>
          </w:tcPr>
          <w:p w14:paraId="7F4B9470">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电子密码锁：柜体配备电子密码锁和机械锁，实现双人双锁管理，锁具经公安部权威认证（提供公安部检测报告，机械锁符合公安部GA/T 73标准，提供相应检测报告），同时锁具具有开锁记录查询功能及隐码功能；天地锁锁舌选用坚韧且有弹性的高分子合成塑料制成，耐磨且抗腐蚀性能极强。</w:t>
            </w:r>
          </w:p>
        </w:tc>
      </w:tr>
      <w:tr w14:paraId="3647A2E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13258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B12E868">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12</w:t>
            </w:r>
          </w:p>
        </w:tc>
        <w:tc>
          <w:tcPr>
            <w:tcW w:w="7061" w:type="dxa"/>
            <w:tcBorders>
              <w:top w:val="single" w:color="auto" w:sz="4" w:space="0"/>
              <w:left w:val="nil"/>
              <w:bottom w:val="single" w:color="auto" w:sz="4" w:space="0"/>
              <w:right w:val="single" w:color="auto" w:sz="4" w:space="0"/>
            </w:tcBorders>
            <w:vAlign w:val="center"/>
          </w:tcPr>
          <w:p w14:paraId="1EAE76C2">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环保及耐腐蚀性能：产品通过易燃品毒害品储存柜整柜耐腐蚀及柜体环保检测，检测依据参照GB/T35607-2017及GB/T 21747-2008，检测结果：整柜甲醛释放量：≤0.05mg/m³；挥发性有机物释放量：苯：≤0.05mg/m³、甲苯≤0.1mg/m³ 、二甲苯≤0.1mg/m³、TVOC≤0.3mg/m³，可迁移有害元素铅Pb、镉Cd、铬Cr、汞Hg、锑Sb、钡Ba、硒Se、砷As均不超过限值。整柜至少通过5项化学试剂测试。1、硫酸（98%）；2、盐酸（37%）；3、硝酸（65%）；4、氢氧化钠（40%）；5、甲醛（37%），检验耐腐蚀性结果合格，提供带有CMA和CNAS标识的检测报告。</w:t>
            </w:r>
          </w:p>
        </w:tc>
      </w:tr>
      <w:tr w14:paraId="273B98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E07AB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DCCAFA">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13</w:t>
            </w:r>
          </w:p>
        </w:tc>
        <w:tc>
          <w:tcPr>
            <w:tcW w:w="7061" w:type="dxa"/>
            <w:tcBorders>
              <w:top w:val="single" w:color="auto" w:sz="4" w:space="0"/>
              <w:left w:val="nil"/>
              <w:bottom w:val="single" w:color="auto" w:sz="4" w:space="0"/>
              <w:right w:val="single" w:color="auto" w:sz="4" w:space="0"/>
            </w:tcBorders>
            <w:vAlign w:val="center"/>
          </w:tcPr>
          <w:p w14:paraId="59529E4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电源：符合GB 10409-2001中5.5的要求。</w:t>
            </w:r>
          </w:p>
        </w:tc>
      </w:tr>
      <w:tr w14:paraId="1E08ACF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73816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EA92141">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14</w:t>
            </w:r>
          </w:p>
        </w:tc>
        <w:tc>
          <w:tcPr>
            <w:tcW w:w="7061" w:type="dxa"/>
            <w:tcBorders>
              <w:top w:val="single" w:color="auto" w:sz="4" w:space="0"/>
              <w:left w:val="nil"/>
              <w:bottom w:val="single" w:color="auto" w:sz="4" w:space="0"/>
              <w:right w:val="single" w:color="auto" w:sz="4" w:space="0"/>
            </w:tcBorders>
            <w:vAlign w:val="center"/>
          </w:tcPr>
          <w:p w14:paraId="6E527E71">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通风控制装置：柜体底部应设置进风口及可调风阀，可调风阀旋转灵活，并能控制风量大小。通风管道口径宜采用Φ160mm，通风管应耐高温、阻燃、耐腐蚀，符合JGJ 141。</w:t>
            </w:r>
          </w:p>
        </w:tc>
      </w:tr>
      <w:tr w14:paraId="5FFF009A">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95FB8E4">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1D55A33F">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03CED56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7D12DC2">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全钢通风柜</w:t>
            </w:r>
          </w:p>
        </w:tc>
      </w:tr>
      <w:tr w14:paraId="26153C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1A01B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2D69B83">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452DE5A3">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尺寸：长*宽*高：</w:t>
            </w:r>
            <w:r>
              <w:rPr>
                <w:rFonts w:ascii="Times New Roman" w:hAnsi="Times New Roman" w:eastAsia="宋体" w:cs="Times New Roman"/>
                <w:sz w:val="22"/>
              </w:rPr>
              <w:t>1500*850*2350</w:t>
            </w:r>
            <w:r>
              <w:rPr>
                <w:rFonts w:hint="eastAsia" w:ascii="Times New Roman" w:hAnsi="Times New Roman" w:eastAsia="宋体" w:cs="Times New Roman"/>
                <w:sz w:val="22"/>
              </w:rPr>
              <w:t>mm</w:t>
            </w:r>
          </w:p>
        </w:tc>
      </w:tr>
      <w:tr w14:paraId="23F79B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5E256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E8B4A51">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753E66E4">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外壳：采用全新1.0mm冷轧钢板冲折焊接制作，经过电解除油剂，酸洗磷化后，再经阿克苏诺贝尔户外专用环氧树脂粉末静电喷涂处理，具有较强的抗酸碱，耐腐蚀性。</w:t>
            </w:r>
          </w:p>
        </w:tc>
      </w:tr>
      <w:tr w14:paraId="4FD88F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2C895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AE59EB">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32D5EFAE">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内壳：采用实验室专用5mm厚抗倍特板，具有较强的抗酸碱、耐腐蚀性，内侧板可固定供水考克，可加配供气考克，背板可固定导流板，顶板设照明以及集气装置。</w:t>
            </w:r>
          </w:p>
        </w:tc>
      </w:tr>
      <w:tr w14:paraId="56F3061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AF27B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B68551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6842984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操作台面：台面必须采用≥13mm厚度的国际知名品牌耐腐蚀实芯耐蚀理化板，参照边缘加厚至26mm。</w:t>
            </w:r>
            <w:r>
              <w:rPr>
                <w:rFonts w:ascii="Times New Roman" w:hAnsi="Times New Roman" w:eastAsia="宋体" w:cs="Times New Roman"/>
                <w:sz w:val="22"/>
              </w:rPr>
              <w:t>为了确保实验人员的健康安全，产品各项性能需满足如下要求：</w:t>
            </w:r>
            <w:r>
              <w:rPr>
                <w:rFonts w:hint="eastAsia" w:ascii="Times New Roman" w:hAnsi="Times New Roman" w:eastAsia="宋体" w:cs="Times New Roman"/>
                <w:sz w:val="22"/>
              </w:rPr>
              <w:t>化学性能要求：参照 GB/T 17657-2022“人造板及饰面人造板理化性能试验方法”进行检验：对硫酸（98%）、盐酸（37%）、磷酸（85%）、铬酸、乙酸（99%）、苯酚（90%）、硝酸银（1%）、氨水（28%）、硫化钠饱和液、氯化镁（10%）、氯仿、高锰酸钾（10%）、苯、甲酚、二甲基甲酰胺、碘酒、煤油、品红（1%）、苏丹红、四氢呋喃、甲基橙、氧化锌饱和液、萘、红茶、红药水、铬酸钾溶液（1g/L）、乙醇胺、液体石蜡、甲酸（80%）、柠檬酸、氢氧化钾（65%）、氯乙烯基镁、丁酮、甲苯、丙三醇、乙醚、无水甲醇、乙酰丙酮、乙腈、环丙甲酮、己二酸二乙酯、1,2-二氯乙烷、溴丙烷、异丁醇、二丙二醇甲醚、丙二醇、正十六烷、邻二甲苯、间二甲苯、正丙醇、三乙胺等136 种化学试剂进行检测，板材检验结果无明显变化，分级结果为5级。</w:t>
            </w:r>
          </w:p>
        </w:tc>
      </w:tr>
      <w:tr w14:paraId="792E647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BEC5A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16FAB9E">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3B2F0886">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提供通过耐化学/耐污(SEFA 3-2020科学设备及家具协会-实验室工作台面条款 2.1)检测49项化学试剂报告。</w:t>
            </w:r>
          </w:p>
        </w:tc>
      </w:tr>
      <w:tr w14:paraId="281A69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5FB1D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F34CD4E">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28E2884C">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物理性能需提供符合GB/T17657-2022标准及其他相关检测标准的报告，其中：弯曲强度≥137 MPa，弯曲弹性模量≥8700M</w:t>
            </w:r>
            <w:r>
              <w:rPr>
                <w:rFonts w:ascii="Times New Roman" w:hAnsi="Times New Roman" w:eastAsia="宋体" w:cs="Times New Roman"/>
                <w:sz w:val="22"/>
              </w:rPr>
              <w:t>p</w:t>
            </w:r>
            <w:r>
              <w:rPr>
                <w:rFonts w:hint="eastAsia" w:ascii="Times New Roman" w:hAnsi="Times New Roman" w:eastAsia="宋体" w:cs="Times New Roman"/>
                <w:sz w:val="22"/>
              </w:rPr>
              <w:t>a，表面耐磨性能：≥1450r，未出现磨损，耐光色牢度：＞4级，耐水蒸气性能、耐龟裂性、耐湿热性能、耐干热性能等级均为5级，抗冲击性能（1m）表面压痕直径＜5.0mm，板面握钉力≥4050N，浸渍剥离性能结果为0，体积电阻、表面电阻≤4.7*1012，耐臭氧（72h）外观无明显变化，静曲强度≥137 MPa，弹性模量≥9880MPa，尺寸稳定性纵向不大于0.04%、横向不大于0.05%，漆膜附着力达六级：切割边缘完全平滑，网格内无脱落。甲醛性能需符合GB/T 39600-2021标准检验，甲醛释放量≤0.007 mg/m³。</w:t>
            </w:r>
          </w:p>
        </w:tc>
      </w:tr>
      <w:tr w14:paraId="520F2E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F85B0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31EE517">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6A4BF10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燃烧性能项目检测符合GB 8624-2012标准，达到B1（C-s1,d0,t1）级，烟气毒性等级为ZA3级；检测依据GB/T 2408-2021标准水平燃烧符合HB级、垂直燃符合V-0级。</w:t>
            </w:r>
          </w:p>
        </w:tc>
      </w:tr>
      <w:tr w14:paraId="060581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E4AD2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0924CFE">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4A99C52E">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光泽度（60°）检测依据GB/T 8807-1988方法，检测结果不大于8；采用JY/T 0567-2020方法检测银元素（Ag）未检出；</w:t>
            </w:r>
          </w:p>
        </w:tc>
      </w:tr>
      <w:tr w14:paraId="20A832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22EA8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EAAE51E">
            <w:pPr>
              <w:ind w:firstLine="44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34E7FE7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具有不低于235项及以上高关注度物质（SVHC）检验报告；</w:t>
            </w:r>
          </w:p>
        </w:tc>
      </w:tr>
      <w:tr w14:paraId="2637B8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DAD25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BBF1D6C">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10</w:t>
            </w:r>
          </w:p>
        </w:tc>
        <w:tc>
          <w:tcPr>
            <w:tcW w:w="7061" w:type="dxa"/>
            <w:tcBorders>
              <w:top w:val="single" w:color="auto" w:sz="4" w:space="0"/>
              <w:left w:val="nil"/>
              <w:bottom w:val="single" w:color="auto" w:sz="4" w:space="0"/>
              <w:right w:val="single" w:color="auto" w:sz="4" w:space="0"/>
            </w:tcBorders>
            <w:vAlign w:val="center"/>
          </w:tcPr>
          <w:p w14:paraId="24B2B9E4">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检测依据QB/T2761-2006《室内空气净化产品净化效果测定方法》，提供甲醛去除率、甲苯去除率的检测报告，甲醛去除率结果达50%以上，甲苯去除率结果达15%以上；</w:t>
            </w:r>
          </w:p>
        </w:tc>
      </w:tr>
      <w:tr w14:paraId="527A32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1D43E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CAFB663">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11</w:t>
            </w:r>
          </w:p>
        </w:tc>
        <w:tc>
          <w:tcPr>
            <w:tcW w:w="7061" w:type="dxa"/>
            <w:tcBorders>
              <w:top w:val="single" w:color="auto" w:sz="4" w:space="0"/>
              <w:left w:val="nil"/>
              <w:bottom w:val="single" w:color="auto" w:sz="4" w:space="0"/>
              <w:right w:val="single" w:color="auto" w:sz="4" w:space="0"/>
            </w:tcBorders>
            <w:vAlign w:val="center"/>
          </w:tcPr>
          <w:p w14:paraId="518805AB">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参照US EPA3540C：1996方法，采用GC-MS设备对不少于39项邻苯二甲酸脂进行检测，结果为未检出；</w:t>
            </w:r>
          </w:p>
        </w:tc>
      </w:tr>
      <w:tr w14:paraId="130F3B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68588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E8D9927">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12</w:t>
            </w:r>
          </w:p>
        </w:tc>
        <w:tc>
          <w:tcPr>
            <w:tcW w:w="7061" w:type="dxa"/>
            <w:tcBorders>
              <w:top w:val="single" w:color="auto" w:sz="4" w:space="0"/>
              <w:left w:val="nil"/>
              <w:bottom w:val="single" w:color="auto" w:sz="4" w:space="0"/>
              <w:right w:val="single" w:color="auto" w:sz="4" w:space="0"/>
            </w:tcBorders>
            <w:vAlign w:val="center"/>
          </w:tcPr>
          <w:p w14:paraId="30F0690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参照AfPS GS 2019:01PAK方法，采用GC-MS设备对不少于15项多环芳烃（PAHs15)进行检测，结果为未检出；</w:t>
            </w:r>
          </w:p>
        </w:tc>
      </w:tr>
      <w:tr w14:paraId="162CF81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71886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C363B57">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13</w:t>
            </w:r>
          </w:p>
        </w:tc>
        <w:tc>
          <w:tcPr>
            <w:tcW w:w="7061" w:type="dxa"/>
            <w:tcBorders>
              <w:top w:val="single" w:color="auto" w:sz="4" w:space="0"/>
              <w:left w:val="nil"/>
              <w:bottom w:val="single" w:color="auto" w:sz="4" w:space="0"/>
              <w:right w:val="single" w:color="auto" w:sz="4" w:space="0"/>
            </w:tcBorders>
            <w:vAlign w:val="center"/>
          </w:tcPr>
          <w:p w14:paraId="67B5F31C">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台面参照ISO 21702:2019标准进行抗病毒活性检测试验，检测结果达到以下结果：甲型流感病毒H1N1抗病毒活性值＞1.1.抗病毒活性率＞90%；甲型流感病毒H3N2抗病毒活性值＞1.1.抗病毒活性率＞90%；脊髓灰质炎病毒-1型疫苗株抗病毒活性值＞0.4.抗病毒活性率＞55%。</w:t>
            </w:r>
          </w:p>
        </w:tc>
      </w:tr>
      <w:tr w14:paraId="527A8F9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57CDF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6896A55">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14</w:t>
            </w:r>
          </w:p>
        </w:tc>
        <w:tc>
          <w:tcPr>
            <w:tcW w:w="7061" w:type="dxa"/>
            <w:tcBorders>
              <w:top w:val="single" w:color="auto" w:sz="4" w:space="0"/>
              <w:left w:val="nil"/>
              <w:bottom w:val="single" w:color="auto" w:sz="4" w:space="0"/>
              <w:right w:val="single" w:color="auto" w:sz="4" w:space="0"/>
            </w:tcBorders>
            <w:vAlign w:val="center"/>
          </w:tcPr>
          <w:p w14:paraId="7999772B">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抗霉抗菌检测：依据JC/T 2039-2010标准进行检测，黑曲霉、土曲霉、宛氏拟青霉、绳状青霉、出芽短梗霉、球毛壳霉、长枝木霉等7种霉菌检测抗霉菌等级为0级。甲型溶血性链球群、粪肠球菌、鼠伤寒沙门氏菌、大肠埃希氏菌、白色念珠菌、铜绿假单胞菌、肺炎克雷伯氏菌、枯草芽孢杆菌、宋氏志贺氏菌、金黄色葡萄球菌、白色葡萄球菌、变异库克菌、肠沙门氏菌肠亚种、表皮葡萄球菌、海氏肠球菌、单核细胞增生李斯特氏菌、耐甲氧西林金黄色葡萄球菌等17种菌种抗菌率≥99.99%。</w:t>
            </w:r>
          </w:p>
        </w:tc>
      </w:tr>
      <w:tr w14:paraId="472766E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36A3E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EDC5396">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15</w:t>
            </w:r>
          </w:p>
        </w:tc>
        <w:tc>
          <w:tcPr>
            <w:tcW w:w="7061" w:type="dxa"/>
            <w:tcBorders>
              <w:top w:val="single" w:color="auto" w:sz="4" w:space="0"/>
              <w:left w:val="nil"/>
              <w:bottom w:val="single" w:color="auto" w:sz="4" w:space="0"/>
              <w:right w:val="single" w:color="auto" w:sz="4" w:space="0"/>
            </w:tcBorders>
            <w:vAlign w:val="center"/>
          </w:tcPr>
          <w:p w14:paraId="3C482EE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要求：为保证实验台质量稳定需能够提供满足1-11项参数要求的检测报告，须注明本次项目的项目名称和项目编号并加盖厂商公章核查，另外提供台面厂家出具的针对本项目的授权及售后服务承诺函。</w:t>
            </w:r>
          </w:p>
        </w:tc>
      </w:tr>
      <w:tr w14:paraId="1C6F6B7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F320C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6E6899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16</w:t>
            </w:r>
          </w:p>
        </w:tc>
        <w:tc>
          <w:tcPr>
            <w:tcW w:w="7061" w:type="dxa"/>
            <w:tcBorders>
              <w:top w:val="single" w:color="auto" w:sz="4" w:space="0"/>
              <w:left w:val="nil"/>
              <w:bottom w:val="single" w:color="auto" w:sz="4" w:space="0"/>
              <w:right w:val="single" w:color="auto" w:sz="4" w:space="0"/>
            </w:tcBorders>
            <w:vAlign w:val="center"/>
          </w:tcPr>
          <w:p w14:paraId="63AC6CA9">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导流板：采用实验室专用5mm厚抗倍特板，具有较强的抗酸碱、耐腐蚀性，装置于工作空间后方以及上方处，由抗贝特板组成，使得工作空间与排气管路的连接处之间形成一个气室，将污染气体均与地排出。导流板使用导流夹将其与柜体结合，可重复拆装。</w:t>
            </w:r>
          </w:p>
        </w:tc>
      </w:tr>
      <w:tr w14:paraId="267191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C48CD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00D952F">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17</w:t>
            </w:r>
          </w:p>
        </w:tc>
        <w:tc>
          <w:tcPr>
            <w:tcW w:w="7061" w:type="dxa"/>
            <w:tcBorders>
              <w:top w:val="single" w:color="auto" w:sz="4" w:space="0"/>
              <w:left w:val="nil"/>
              <w:bottom w:val="single" w:color="auto" w:sz="4" w:space="0"/>
              <w:right w:val="single" w:color="auto" w:sz="4" w:space="0"/>
            </w:tcBorders>
            <w:vAlign w:val="center"/>
          </w:tcPr>
          <w:p w14:paraId="3D671F01">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集气风罩：采用PP材质，具有极强的耐腐蚀性，底部入口为长方形开口，顶部出口为圆形开口。</w:t>
            </w:r>
          </w:p>
        </w:tc>
      </w:tr>
      <w:tr w14:paraId="3EC80F1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A8594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2ED3457">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18</w:t>
            </w:r>
          </w:p>
        </w:tc>
        <w:tc>
          <w:tcPr>
            <w:tcW w:w="7061" w:type="dxa"/>
            <w:tcBorders>
              <w:top w:val="single" w:color="auto" w:sz="4" w:space="0"/>
              <w:left w:val="nil"/>
              <w:bottom w:val="single" w:color="auto" w:sz="4" w:space="0"/>
              <w:right w:val="single" w:color="auto" w:sz="4" w:space="0"/>
            </w:tcBorders>
            <w:vAlign w:val="center"/>
          </w:tcPr>
          <w:p w14:paraId="5C8969D5">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日光灯：采用LED三防灯，能防水、防腐、防氧化。</w:t>
            </w:r>
          </w:p>
        </w:tc>
      </w:tr>
      <w:tr w14:paraId="7C9A22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23203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0C91D5D">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19</w:t>
            </w:r>
          </w:p>
        </w:tc>
        <w:tc>
          <w:tcPr>
            <w:tcW w:w="7061" w:type="dxa"/>
            <w:tcBorders>
              <w:top w:val="single" w:color="auto" w:sz="4" w:space="0"/>
              <w:left w:val="nil"/>
              <w:bottom w:val="single" w:color="auto" w:sz="4" w:space="0"/>
              <w:right w:val="single" w:color="auto" w:sz="4" w:space="0"/>
            </w:tcBorders>
            <w:vAlign w:val="center"/>
          </w:tcPr>
          <w:p w14:paraId="09D46F2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视窗拉门：活动式垂直拉升拉门，置于工作空间与操作者之间用以保护操作者安全，结合平衡位置，拉门可停于任意活动点。调节门上方设有一片钢化玻璃视窗，视野可完全清晰、无阻碍。</w:t>
            </w:r>
          </w:p>
        </w:tc>
      </w:tr>
      <w:tr w14:paraId="0573627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D097B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A38034D">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20</w:t>
            </w:r>
          </w:p>
        </w:tc>
        <w:tc>
          <w:tcPr>
            <w:tcW w:w="7061" w:type="dxa"/>
            <w:tcBorders>
              <w:top w:val="single" w:color="auto" w:sz="4" w:space="0"/>
              <w:left w:val="nil"/>
              <w:bottom w:val="single" w:color="auto" w:sz="4" w:space="0"/>
              <w:right w:val="single" w:color="auto" w:sz="4" w:space="0"/>
            </w:tcBorders>
            <w:vAlign w:val="center"/>
          </w:tcPr>
          <w:p w14:paraId="1F460FBA">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视窗玻璃：采用5mm厚钢化玻璃，强度较大，抗弯性好，并在碎裂的时候不会产生呈锐角的小碎片。</w:t>
            </w:r>
          </w:p>
        </w:tc>
      </w:tr>
      <w:tr w14:paraId="48111F5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0BDDF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A91DCF3">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21</w:t>
            </w:r>
          </w:p>
        </w:tc>
        <w:tc>
          <w:tcPr>
            <w:tcW w:w="7061" w:type="dxa"/>
            <w:tcBorders>
              <w:top w:val="single" w:color="auto" w:sz="4" w:space="0"/>
              <w:left w:val="nil"/>
              <w:bottom w:val="single" w:color="auto" w:sz="4" w:space="0"/>
              <w:right w:val="single" w:color="auto" w:sz="4" w:space="0"/>
            </w:tcBorders>
            <w:vAlign w:val="center"/>
          </w:tcPr>
          <w:p w14:paraId="2DF3A6A6">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视窗外框：采用PP材质门框，与玻璃采四边包夹嵌入式结合，确保视窗的安全性以及耐用性。</w:t>
            </w:r>
          </w:p>
        </w:tc>
      </w:tr>
      <w:tr w14:paraId="5B9AD19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AAA37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F840E1">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22</w:t>
            </w:r>
          </w:p>
        </w:tc>
        <w:tc>
          <w:tcPr>
            <w:tcW w:w="7061" w:type="dxa"/>
            <w:tcBorders>
              <w:top w:val="single" w:color="auto" w:sz="4" w:space="0"/>
              <w:left w:val="nil"/>
              <w:bottom w:val="single" w:color="auto" w:sz="4" w:space="0"/>
              <w:right w:val="single" w:color="auto" w:sz="4" w:space="0"/>
            </w:tcBorders>
            <w:vAlign w:val="center"/>
          </w:tcPr>
          <w:p w14:paraId="3F48CFEA">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视窗悬吊索：采用同步带结构；同步带传动比准确，对轴作用力小，结构紧凑，耐油，耐磨性好，抗老化性能好。</w:t>
            </w:r>
          </w:p>
        </w:tc>
      </w:tr>
      <w:tr w14:paraId="589E9C7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94F53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E79C47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23</w:t>
            </w:r>
          </w:p>
        </w:tc>
        <w:tc>
          <w:tcPr>
            <w:tcW w:w="7061" w:type="dxa"/>
            <w:tcBorders>
              <w:top w:val="single" w:color="auto" w:sz="4" w:space="0"/>
              <w:left w:val="nil"/>
              <w:bottom w:val="single" w:color="auto" w:sz="4" w:space="0"/>
              <w:right w:val="single" w:color="auto" w:sz="4" w:space="0"/>
            </w:tcBorders>
            <w:vAlign w:val="center"/>
          </w:tcPr>
          <w:p w14:paraId="4E62F41E">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控制面板：采用液晶控制面板，设置有电源、开关、照明、风机以及运转指示灯等按钮，液晶显示屏能清晰地显示通风柜的运行情况。</w:t>
            </w:r>
          </w:p>
        </w:tc>
      </w:tr>
      <w:tr w14:paraId="15F604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3C633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D89501A">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24</w:t>
            </w:r>
          </w:p>
        </w:tc>
        <w:tc>
          <w:tcPr>
            <w:tcW w:w="7061" w:type="dxa"/>
            <w:tcBorders>
              <w:top w:val="single" w:color="auto" w:sz="4" w:space="0"/>
              <w:left w:val="nil"/>
              <w:bottom w:val="single" w:color="auto" w:sz="4" w:space="0"/>
              <w:right w:val="single" w:color="auto" w:sz="4" w:space="0"/>
            </w:tcBorders>
            <w:vAlign w:val="center"/>
          </w:tcPr>
          <w:p w14:paraId="49775B54">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插座：每台通风柜配置四只220V单口万用式插座；配一个漏电保护器，能够有效的保护通风柜用电安全。</w:t>
            </w:r>
          </w:p>
        </w:tc>
      </w:tr>
      <w:tr w14:paraId="6732C1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7B604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5DEF7F5">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25</w:t>
            </w:r>
          </w:p>
        </w:tc>
        <w:tc>
          <w:tcPr>
            <w:tcW w:w="7061" w:type="dxa"/>
            <w:tcBorders>
              <w:top w:val="single" w:color="auto" w:sz="4" w:space="0"/>
              <w:left w:val="nil"/>
              <w:bottom w:val="single" w:color="auto" w:sz="4" w:space="0"/>
              <w:right w:val="single" w:color="auto" w:sz="4" w:space="0"/>
            </w:tcBorders>
            <w:vAlign w:val="center"/>
          </w:tcPr>
          <w:p w14:paraId="2FB8DCD1">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下柜体：采用全新1.0mm厚的冷轧钢板冲折焊接制成，表面经电解除油剂，酸洗磷化后，再经阿克苏诺贝尔户外专用环氧树脂粉末静电喷涂处理；门板一律采用内外双层构造，内设加强筋，敦实牢固，不易变形，且整体美观大方。</w:t>
            </w:r>
          </w:p>
        </w:tc>
      </w:tr>
      <w:tr w14:paraId="5BB7B1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EBE31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3415048">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26</w:t>
            </w:r>
          </w:p>
        </w:tc>
        <w:tc>
          <w:tcPr>
            <w:tcW w:w="7061" w:type="dxa"/>
            <w:tcBorders>
              <w:top w:val="single" w:color="auto" w:sz="4" w:space="0"/>
              <w:left w:val="nil"/>
              <w:bottom w:val="single" w:color="auto" w:sz="4" w:space="0"/>
              <w:right w:val="single" w:color="auto" w:sz="4" w:space="0"/>
            </w:tcBorders>
            <w:vAlign w:val="center"/>
          </w:tcPr>
          <w:p w14:paraId="41D4832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把手：采用与柜门一体成型一字型暗拉，表面经化学处理，外形美观，耐腐蚀，防酸碱。</w:t>
            </w:r>
          </w:p>
        </w:tc>
      </w:tr>
      <w:tr w14:paraId="05B433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160F4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4C56541">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27</w:t>
            </w:r>
          </w:p>
        </w:tc>
        <w:tc>
          <w:tcPr>
            <w:tcW w:w="7061" w:type="dxa"/>
            <w:tcBorders>
              <w:top w:val="single" w:color="auto" w:sz="4" w:space="0"/>
              <w:left w:val="nil"/>
              <w:bottom w:val="single" w:color="auto" w:sz="4" w:space="0"/>
              <w:right w:val="single" w:color="auto" w:sz="4" w:space="0"/>
            </w:tcBorders>
            <w:vAlign w:val="center"/>
          </w:tcPr>
          <w:p w14:paraId="376ECF82">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铰链：采用实验室专用防腐铰链，弹性好，外形美观，使用过程中无噪音，小角度可以自动合上门板不必逐一动手关闭。</w:t>
            </w:r>
          </w:p>
        </w:tc>
      </w:tr>
      <w:tr w14:paraId="7512F9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E333F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958FA3">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28</w:t>
            </w:r>
          </w:p>
        </w:tc>
        <w:tc>
          <w:tcPr>
            <w:tcW w:w="7061" w:type="dxa"/>
            <w:tcBorders>
              <w:top w:val="single" w:color="auto" w:sz="4" w:space="0"/>
              <w:left w:val="nil"/>
              <w:bottom w:val="single" w:color="auto" w:sz="4" w:space="0"/>
              <w:right w:val="single" w:color="auto" w:sz="4" w:space="0"/>
            </w:tcBorders>
            <w:vAlign w:val="center"/>
          </w:tcPr>
          <w:p w14:paraId="13DDCD3A">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调整脚：采用8分镀锌螺杆制作，底座包覆防滑高强度塑料垫，防水防锈。</w:t>
            </w:r>
          </w:p>
        </w:tc>
      </w:tr>
      <w:tr w14:paraId="0CE270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10BA4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6879A8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29</w:t>
            </w:r>
          </w:p>
        </w:tc>
        <w:tc>
          <w:tcPr>
            <w:tcW w:w="7061" w:type="dxa"/>
            <w:tcBorders>
              <w:top w:val="single" w:color="auto" w:sz="4" w:space="0"/>
              <w:left w:val="nil"/>
              <w:bottom w:val="single" w:color="auto" w:sz="4" w:space="0"/>
              <w:right w:val="single" w:color="auto" w:sz="4" w:space="0"/>
            </w:tcBorders>
            <w:vAlign w:val="center"/>
          </w:tcPr>
          <w:p w14:paraId="1C93C20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通风柜内带小杯槽水池。</w:t>
            </w:r>
          </w:p>
        </w:tc>
      </w:tr>
      <w:tr w14:paraId="1182110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7C864C2">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019860CF">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7DEDFBFA">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85BB95A">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单臂外科吊塔</w:t>
            </w:r>
          </w:p>
        </w:tc>
      </w:tr>
      <w:tr w14:paraId="7925B1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4E82B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55CADB9">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45C8B8B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工作电源：AC220V、50Hz；型号YC-32</w:t>
            </w:r>
          </w:p>
        </w:tc>
      </w:tr>
      <w:tr w14:paraId="745AB3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240F6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65E27E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499502C4">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横臂活动范围（半径）：700-1100mm（可据院方要求配置）</w:t>
            </w:r>
          </w:p>
        </w:tc>
      </w:tr>
      <w:tr w14:paraId="3CAA490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1E17D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38FA31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410A2029">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水平旋转角度：0～340°，横臂和终端箱体可分别或同时水平旋转。</w:t>
            </w:r>
          </w:p>
        </w:tc>
      </w:tr>
      <w:tr w14:paraId="2474261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1E6E8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23C10C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668D3465">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净载重量≤150kg</w:t>
            </w:r>
          </w:p>
        </w:tc>
      </w:tr>
      <w:tr w14:paraId="0206A12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0434E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55AF9F1">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64722B3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仪器平台：2层（高度可调）600㎜*460㎜*25mm，圆角防撞设计</w:t>
            </w:r>
          </w:p>
        </w:tc>
      </w:tr>
      <w:tr w14:paraId="2CA9A9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357EF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AFF17FF">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63BB480E">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抽屉：1个</w:t>
            </w:r>
          </w:p>
        </w:tc>
      </w:tr>
      <w:tr w14:paraId="192D9AD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43684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CC3729B">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33FB601E">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 xml:space="preserve">气体接口配置（氧气2个，负压吸引2个，压缩空气2个）： </w:t>
            </w:r>
          </w:p>
          <w:p w14:paraId="48BB46DC">
            <w:pPr>
              <w:spacing w:line="360" w:lineRule="auto"/>
              <w:ind w:firstLine="0"/>
              <w:rPr>
                <w:rFonts w:hint="eastAsia" w:ascii="Times New Roman" w:hAnsi="Times New Roman" w:eastAsia="宋体" w:cs="Times New Roman"/>
                <w:sz w:val="22"/>
              </w:rPr>
            </w:pPr>
            <w:r>
              <w:rPr>
                <w:rFonts w:hint="eastAsia" w:ascii="Times New Roman" w:hAnsi="Times New Roman" w:eastAsia="宋体" w:cs="Times New Roman"/>
                <w:sz w:val="22"/>
              </w:rPr>
              <w:t>a.接口颜色及形状不同，具有防接错功能；b、插拔次数2万次以上；c、采用二次密封，带三状态（通、断、拔），可带气维修；</w:t>
            </w:r>
          </w:p>
        </w:tc>
      </w:tr>
      <w:tr w14:paraId="42F1EB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D3B25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2643819">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7119E4F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电源插座：10个、220V、10A；</w:t>
            </w:r>
          </w:p>
        </w:tc>
      </w:tr>
      <w:tr w14:paraId="505746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6A0F3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272EDCE">
            <w:pPr>
              <w:ind w:firstLine="0"/>
              <w:rPr>
                <w:rFonts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04621988">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等电位接地端子2个；网络接口：2个；</w:t>
            </w:r>
          </w:p>
        </w:tc>
      </w:tr>
      <w:tr w14:paraId="05D2E8C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F6A00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6FE59D">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10</w:t>
            </w:r>
          </w:p>
        </w:tc>
        <w:tc>
          <w:tcPr>
            <w:tcW w:w="7061" w:type="dxa"/>
            <w:tcBorders>
              <w:top w:val="single" w:color="auto" w:sz="4" w:space="0"/>
              <w:left w:val="nil"/>
              <w:bottom w:val="single" w:color="auto" w:sz="4" w:space="0"/>
              <w:right w:val="single" w:color="auto" w:sz="4" w:space="0"/>
            </w:tcBorders>
            <w:vAlign w:val="center"/>
          </w:tcPr>
          <w:p w14:paraId="2FAA930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不锈钢可调输液杆架1个；</w:t>
            </w:r>
          </w:p>
        </w:tc>
      </w:tr>
      <w:tr w14:paraId="21BD12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D74AE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0B3CD6F">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11</w:t>
            </w:r>
          </w:p>
        </w:tc>
        <w:tc>
          <w:tcPr>
            <w:tcW w:w="7061" w:type="dxa"/>
            <w:tcBorders>
              <w:top w:val="single" w:color="auto" w:sz="4" w:space="0"/>
              <w:left w:val="nil"/>
              <w:bottom w:val="single" w:color="auto" w:sz="4" w:space="0"/>
              <w:right w:val="single" w:color="auto" w:sz="4" w:space="0"/>
            </w:tcBorders>
            <w:vAlign w:val="center"/>
          </w:tcPr>
          <w:p w14:paraId="582345DF">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不锈钢可调注射泵架1个；</w:t>
            </w:r>
          </w:p>
        </w:tc>
      </w:tr>
      <w:tr w14:paraId="507663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C302E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ECC68F3">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12</w:t>
            </w:r>
          </w:p>
        </w:tc>
        <w:tc>
          <w:tcPr>
            <w:tcW w:w="7061" w:type="dxa"/>
            <w:tcBorders>
              <w:top w:val="single" w:color="auto" w:sz="4" w:space="0"/>
              <w:left w:val="nil"/>
              <w:bottom w:val="single" w:color="auto" w:sz="4" w:space="0"/>
              <w:right w:val="single" w:color="auto" w:sz="4" w:space="0"/>
            </w:tcBorders>
            <w:vAlign w:val="center"/>
          </w:tcPr>
          <w:p w14:paraId="081852E7">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主体材料采用高强度铝合金型材；</w:t>
            </w:r>
          </w:p>
        </w:tc>
      </w:tr>
      <w:tr w14:paraId="17B196F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5C86D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EF8913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13</w:t>
            </w:r>
          </w:p>
        </w:tc>
        <w:tc>
          <w:tcPr>
            <w:tcW w:w="7061" w:type="dxa"/>
            <w:tcBorders>
              <w:top w:val="single" w:color="auto" w:sz="4" w:space="0"/>
              <w:left w:val="nil"/>
              <w:bottom w:val="single" w:color="auto" w:sz="4" w:space="0"/>
              <w:right w:val="single" w:color="auto" w:sz="4" w:space="0"/>
            </w:tcBorders>
            <w:vAlign w:val="center"/>
          </w:tcPr>
          <w:p w14:paraId="3EF99AA6">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表面处理采用静电喷涂；</w:t>
            </w:r>
          </w:p>
        </w:tc>
      </w:tr>
      <w:tr w14:paraId="7B48E3E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C5F62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E43FF22">
            <w:pPr>
              <w:ind w:firstLine="0"/>
              <w:rPr>
                <w:rFonts w:hint="eastAsia" w:ascii="Times New Roman" w:hAnsi="Times New Roman" w:cs="Times New Roman" w:eastAsiaTheme="majorEastAsia"/>
                <w:sz w:val="22"/>
                <w:lang w:bidi="lo-LA"/>
              </w:rPr>
            </w:pPr>
            <w:r>
              <w:rPr>
                <w:rFonts w:hint="eastAsia" w:ascii="Times New Roman" w:hAnsi="Times New Roman" w:cs="Times New Roman" w:eastAsiaTheme="majorEastAsia"/>
                <w:sz w:val="22"/>
                <w:lang w:bidi="lo-LA"/>
              </w:rPr>
              <w:t>14</w:t>
            </w:r>
          </w:p>
        </w:tc>
        <w:tc>
          <w:tcPr>
            <w:tcW w:w="7061" w:type="dxa"/>
            <w:tcBorders>
              <w:top w:val="single" w:color="auto" w:sz="4" w:space="0"/>
              <w:left w:val="nil"/>
              <w:bottom w:val="single" w:color="auto" w:sz="4" w:space="0"/>
              <w:right w:val="single" w:color="auto" w:sz="4" w:space="0"/>
            </w:tcBorders>
            <w:vAlign w:val="center"/>
          </w:tcPr>
          <w:p w14:paraId="5DF49F5D">
            <w:pPr>
              <w:spacing w:line="360" w:lineRule="auto"/>
              <w:ind w:firstLine="440" w:firstLineChars="200"/>
              <w:rPr>
                <w:rFonts w:hint="eastAsia" w:ascii="Times New Roman" w:hAnsi="Times New Roman" w:eastAsia="宋体" w:cs="Times New Roman"/>
                <w:sz w:val="22"/>
              </w:rPr>
            </w:pPr>
            <w:r>
              <w:rPr>
                <w:rFonts w:hint="eastAsia" w:ascii="Times New Roman" w:hAnsi="Times New Roman" w:eastAsia="宋体" w:cs="Times New Roman"/>
                <w:sz w:val="22"/>
              </w:rPr>
              <w:t>吸顶式安装方臂式，稳定牢固。</w:t>
            </w:r>
          </w:p>
        </w:tc>
      </w:tr>
      <w:tr w14:paraId="1B115C9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9080D81">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693F4384">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5379C3ED">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3CE09C6">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双层器械车A</w:t>
            </w:r>
          </w:p>
        </w:tc>
      </w:tr>
      <w:tr w14:paraId="304EB0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C83612">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341D3D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20F65163">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尺寸规格1000*500*850 (mm)</w:t>
            </w:r>
          </w:p>
        </w:tc>
      </w:tr>
      <w:tr w14:paraId="54073A3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B4F6A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9C0693D">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7B3DC724">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整体采用1.0mm厚的304不锈钢材质。耐腐蚀，易清洁。</w:t>
            </w:r>
          </w:p>
        </w:tc>
      </w:tr>
      <w:tr w14:paraId="763DD5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6B986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8CF1A1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4C792AEE">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双层设计，周边带围栏，防止物品滑落。</w:t>
            </w:r>
          </w:p>
        </w:tc>
      </w:tr>
      <w:tr w14:paraId="731975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3EEA89">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78D243B">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0B591E7D">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67C1C1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9F994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9C22AD4">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35F4652D">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354E51B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6C056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8389BE8">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2A4D6F9B">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679C5EF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BCE13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922675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1AD454FD">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密度：304不锈钢的密度约为7.93克/立方厘米。</w:t>
            </w:r>
          </w:p>
        </w:tc>
      </w:tr>
      <w:tr w14:paraId="43CA632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53A10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3BF0DBF">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79860CB8">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弹性模量：304不锈钢的弹性模量约为193-200 GPa。</w:t>
            </w:r>
          </w:p>
        </w:tc>
      </w:tr>
      <w:tr w14:paraId="79BD8F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717F9E">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36C474D">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2CB07314">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熔点：304不锈钢的熔点约为1,425℃。</w:t>
            </w:r>
          </w:p>
        </w:tc>
      </w:tr>
      <w:tr w14:paraId="7D1592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F5373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159A15A">
            <w:pPr>
              <w:ind w:firstLine="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10</w:t>
            </w:r>
          </w:p>
        </w:tc>
        <w:tc>
          <w:tcPr>
            <w:tcW w:w="7061" w:type="dxa"/>
            <w:tcBorders>
              <w:top w:val="single" w:color="auto" w:sz="4" w:space="0"/>
              <w:left w:val="nil"/>
              <w:bottom w:val="single" w:color="auto" w:sz="4" w:space="0"/>
              <w:right w:val="single" w:color="auto" w:sz="4" w:space="0"/>
            </w:tcBorders>
            <w:vAlign w:val="center"/>
          </w:tcPr>
          <w:p w14:paraId="4B3861BE">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热膨胀系数：304不锈钢的线膨胀系数约为16.5×10^-6/℃，体膨胀系数约为4.5×10^-7/℃。</w:t>
            </w:r>
          </w:p>
        </w:tc>
      </w:tr>
      <w:tr w14:paraId="06EB993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FE2C0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6AE9040">
            <w:pPr>
              <w:ind w:firstLine="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11</w:t>
            </w:r>
          </w:p>
        </w:tc>
        <w:tc>
          <w:tcPr>
            <w:tcW w:w="7061" w:type="dxa"/>
            <w:tcBorders>
              <w:top w:val="single" w:color="auto" w:sz="4" w:space="0"/>
              <w:left w:val="nil"/>
              <w:bottom w:val="single" w:color="auto" w:sz="4" w:space="0"/>
              <w:right w:val="single" w:color="auto" w:sz="4" w:space="0"/>
            </w:tcBorders>
            <w:vAlign w:val="center"/>
          </w:tcPr>
          <w:p w14:paraId="283E3F02">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硬度：304不锈钢的硬度约为HB 170-210。</w:t>
            </w:r>
          </w:p>
        </w:tc>
      </w:tr>
      <w:tr w14:paraId="34E0B41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6AED8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AE26C53">
            <w:pPr>
              <w:ind w:firstLine="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12</w:t>
            </w:r>
          </w:p>
        </w:tc>
        <w:tc>
          <w:tcPr>
            <w:tcW w:w="7061" w:type="dxa"/>
            <w:tcBorders>
              <w:top w:val="single" w:color="auto" w:sz="4" w:space="0"/>
              <w:left w:val="nil"/>
              <w:bottom w:val="single" w:color="auto" w:sz="4" w:space="0"/>
              <w:right w:val="single" w:color="auto" w:sz="4" w:space="0"/>
            </w:tcBorders>
            <w:vAlign w:val="center"/>
          </w:tcPr>
          <w:p w14:paraId="7C8809A8">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抗拉强度：304不锈钢的抗拉强度约为520-580 MPa。</w:t>
            </w:r>
          </w:p>
        </w:tc>
      </w:tr>
      <w:tr w14:paraId="6B3404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D6760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4FD9CAE">
            <w:pPr>
              <w:ind w:firstLine="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13</w:t>
            </w:r>
          </w:p>
        </w:tc>
        <w:tc>
          <w:tcPr>
            <w:tcW w:w="7061" w:type="dxa"/>
            <w:tcBorders>
              <w:top w:val="single" w:color="auto" w:sz="4" w:space="0"/>
              <w:left w:val="nil"/>
              <w:bottom w:val="single" w:color="auto" w:sz="4" w:space="0"/>
              <w:right w:val="single" w:color="auto" w:sz="4" w:space="0"/>
            </w:tcBorders>
            <w:vAlign w:val="center"/>
          </w:tcPr>
          <w:p w14:paraId="4EB8323C">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抗剪强度：304不锈钢的抗剪强度约为310-340 MPa。</w:t>
            </w:r>
          </w:p>
        </w:tc>
      </w:tr>
      <w:tr w14:paraId="72ED95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BC733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BC662D">
            <w:pPr>
              <w:ind w:firstLine="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14</w:t>
            </w:r>
          </w:p>
        </w:tc>
        <w:tc>
          <w:tcPr>
            <w:tcW w:w="7061" w:type="dxa"/>
            <w:tcBorders>
              <w:top w:val="single" w:color="auto" w:sz="4" w:space="0"/>
              <w:left w:val="nil"/>
              <w:bottom w:val="single" w:color="auto" w:sz="4" w:space="0"/>
              <w:right w:val="single" w:color="auto" w:sz="4" w:space="0"/>
            </w:tcBorders>
            <w:vAlign w:val="center"/>
          </w:tcPr>
          <w:p w14:paraId="1F3BBC44">
            <w:pPr>
              <w:spacing w:line="360" w:lineRule="auto"/>
              <w:ind w:firstLine="440" w:firstLineChars="200"/>
              <w:rPr>
                <w:rFonts w:hint="eastAsia" w:ascii="Times New Roman" w:hAnsi="Times New Roman" w:eastAsia="宋体" w:cs="Times New Roman"/>
                <w:sz w:val="24"/>
                <w:szCs w:val="24"/>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3D239F1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9832413">
            <w:pPr>
              <w:spacing w:line="360" w:lineRule="auto"/>
              <w:ind w:firstLine="440" w:firstLineChars="200"/>
              <w:jc w:val="center"/>
              <w:rPr>
                <w:rFonts w:ascii="Times New Roman" w:hAnsi="Times New Roman" w:cs="Times New Roman" w:eastAsiaTheme="majorEastAsia"/>
                <w:b/>
                <w:bCs/>
                <w:sz w:val="22"/>
                <w:lang w:bidi="lo-LA"/>
              </w:rPr>
            </w:pPr>
            <w:r>
              <w:rPr>
                <w:rFonts w:hint="eastAsia" w:ascii="Times New Roman" w:hAnsi="Times New Roman" w:eastAsiaTheme="majorEastAsia"/>
                <w:b/>
                <w:bCs/>
                <w:sz w:val="22"/>
              </w:rPr>
              <w:t>双层器械车B</w:t>
            </w:r>
          </w:p>
        </w:tc>
      </w:tr>
      <w:tr w14:paraId="1E68C3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B413B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151233C">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5A1C95DF">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尺寸规格1200*500*850 (mm)</w:t>
            </w:r>
          </w:p>
        </w:tc>
      </w:tr>
      <w:tr w14:paraId="6D5295B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3D181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3E10F44">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4674BD92">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整体采用1.0mm厚的304不锈钢材质。耐腐蚀，易清洁。</w:t>
            </w:r>
          </w:p>
        </w:tc>
      </w:tr>
      <w:tr w14:paraId="4616B7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A257D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D29DDD7">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3E630115">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双层设计，周边带围栏，防止物品滑落。</w:t>
            </w:r>
          </w:p>
        </w:tc>
      </w:tr>
      <w:tr w14:paraId="0311796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579116">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C44AD7C">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1B85A16D">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配备四个万向脚轮，其中两个带制动器。适用于手术室、实验室等医疗场所，满足无菌操作要求。根据实际使用场景，设备需具备足够的承重能力。</w:t>
            </w:r>
          </w:p>
        </w:tc>
      </w:tr>
      <w:tr w14:paraId="7B25B1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36EE9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643DFB7">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3C7C64EC">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提供不锈钢工作台检测报告，经GB/T3325-2017《国家标准金属家具通用技术条件》标准检测，结构安全性、着地平稳性、配件等，检测合格；经GB6675.4-2014《测试特定元素的迁移》标准检测，铅、汞、硒、钡等迁移量，检测合格。</w:t>
            </w:r>
          </w:p>
        </w:tc>
      </w:tr>
      <w:tr w14:paraId="6777FC1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3586E7">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86672F5">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55B07DFE">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化学成分：304不锈钢的化学成分主要包括碳（C）、硅（Si）、锰（Mn）、磷（P）、硫（S）、铬（Cr）和镍（Ni）等元素。其中，铬和镍是提高304不锈钢耐腐蚀性的主要元素。</w:t>
            </w:r>
          </w:p>
        </w:tc>
      </w:tr>
      <w:tr w14:paraId="5EC992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AEFAB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391F8E8">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1DEEFDDC">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密度：304不锈钢的密度约为7.93克/立方厘米。</w:t>
            </w:r>
          </w:p>
        </w:tc>
      </w:tr>
      <w:tr w14:paraId="412A5A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B3597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A3E23EA">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729A222F">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弹性模量：304不锈钢的弹性模量约为193-200 GPa。</w:t>
            </w:r>
          </w:p>
        </w:tc>
      </w:tr>
      <w:tr w14:paraId="651354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DE38D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1895059">
            <w:pPr>
              <w:ind w:firstLine="44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9</w:t>
            </w:r>
          </w:p>
        </w:tc>
        <w:tc>
          <w:tcPr>
            <w:tcW w:w="7061" w:type="dxa"/>
            <w:tcBorders>
              <w:top w:val="single" w:color="auto" w:sz="4" w:space="0"/>
              <w:left w:val="nil"/>
              <w:bottom w:val="single" w:color="auto" w:sz="4" w:space="0"/>
              <w:right w:val="single" w:color="auto" w:sz="4" w:space="0"/>
            </w:tcBorders>
            <w:vAlign w:val="center"/>
          </w:tcPr>
          <w:p w14:paraId="5783F967">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熔点：304不锈钢的熔点约为1,425℃。</w:t>
            </w:r>
          </w:p>
        </w:tc>
      </w:tr>
      <w:tr w14:paraId="7F3398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EBB34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360173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10</w:t>
            </w:r>
          </w:p>
        </w:tc>
        <w:tc>
          <w:tcPr>
            <w:tcW w:w="7061" w:type="dxa"/>
            <w:tcBorders>
              <w:top w:val="single" w:color="auto" w:sz="4" w:space="0"/>
              <w:left w:val="nil"/>
              <w:bottom w:val="single" w:color="auto" w:sz="4" w:space="0"/>
              <w:right w:val="single" w:color="auto" w:sz="4" w:space="0"/>
            </w:tcBorders>
            <w:vAlign w:val="center"/>
          </w:tcPr>
          <w:p w14:paraId="398165E2">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热膨胀系数：304不锈钢的线膨胀系数约为16.5×10^-6/℃，体膨胀系数约为4.5×10^-7/℃。</w:t>
            </w:r>
          </w:p>
        </w:tc>
      </w:tr>
      <w:tr w14:paraId="4CE0B86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C3599D">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A55CACC">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11</w:t>
            </w:r>
          </w:p>
        </w:tc>
        <w:tc>
          <w:tcPr>
            <w:tcW w:w="7061" w:type="dxa"/>
            <w:tcBorders>
              <w:top w:val="single" w:color="auto" w:sz="4" w:space="0"/>
              <w:left w:val="nil"/>
              <w:bottom w:val="single" w:color="auto" w:sz="4" w:space="0"/>
              <w:right w:val="single" w:color="auto" w:sz="4" w:space="0"/>
            </w:tcBorders>
            <w:vAlign w:val="center"/>
          </w:tcPr>
          <w:p w14:paraId="7046D0EB">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硬度：304不锈钢的硬度约为HB 170-210。</w:t>
            </w:r>
          </w:p>
        </w:tc>
      </w:tr>
      <w:tr w14:paraId="78E688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63590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528F25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12</w:t>
            </w:r>
          </w:p>
        </w:tc>
        <w:tc>
          <w:tcPr>
            <w:tcW w:w="7061" w:type="dxa"/>
            <w:tcBorders>
              <w:top w:val="single" w:color="auto" w:sz="4" w:space="0"/>
              <w:left w:val="nil"/>
              <w:bottom w:val="single" w:color="auto" w:sz="4" w:space="0"/>
              <w:right w:val="single" w:color="auto" w:sz="4" w:space="0"/>
            </w:tcBorders>
            <w:vAlign w:val="center"/>
          </w:tcPr>
          <w:p w14:paraId="66D17A9E">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抗拉强度：304不锈钢的抗拉强度约为520-580 MPa。</w:t>
            </w:r>
          </w:p>
        </w:tc>
      </w:tr>
      <w:tr w14:paraId="133223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46317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4095D30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13</w:t>
            </w:r>
          </w:p>
        </w:tc>
        <w:tc>
          <w:tcPr>
            <w:tcW w:w="7061" w:type="dxa"/>
            <w:tcBorders>
              <w:top w:val="single" w:color="auto" w:sz="4" w:space="0"/>
              <w:left w:val="nil"/>
              <w:bottom w:val="single" w:color="auto" w:sz="4" w:space="0"/>
              <w:right w:val="single" w:color="auto" w:sz="4" w:space="0"/>
            </w:tcBorders>
            <w:vAlign w:val="center"/>
          </w:tcPr>
          <w:p w14:paraId="4DAB448E">
            <w:pPr>
              <w:spacing w:line="360" w:lineRule="auto"/>
              <w:ind w:firstLine="440" w:firstLineChars="200"/>
              <w:rPr>
                <w:rFonts w:hint="eastAsia" w:ascii="Times New Roman" w:hAnsi="Times New Roman" w:cs="Times New Roman" w:eastAsiaTheme="majorEastAsia"/>
                <w:sz w:val="22"/>
                <w:lang w:bidi="lo-LA"/>
              </w:rPr>
            </w:pPr>
            <w:r>
              <w:rPr>
                <w:rFonts w:ascii="Times New Roman" w:hAnsi="Times New Roman" w:cs="Times New Roman" w:eastAsiaTheme="majorEastAsia"/>
                <w:sz w:val="22"/>
                <w:lang w:bidi="lo-LA"/>
              </w:rPr>
              <w:t>抗剪强度：304不锈钢的抗剪强度约为310-340 MPa。</w:t>
            </w:r>
          </w:p>
        </w:tc>
      </w:tr>
      <w:tr w14:paraId="115BEB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854B9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9C8A295">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14</w:t>
            </w:r>
          </w:p>
        </w:tc>
        <w:tc>
          <w:tcPr>
            <w:tcW w:w="7061" w:type="dxa"/>
            <w:tcBorders>
              <w:top w:val="single" w:color="auto" w:sz="4" w:space="0"/>
              <w:left w:val="nil"/>
              <w:bottom w:val="single" w:color="auto" w:sz="4" w:space="0"/>
              <w:right w:val="single" w:color="auto" w:sz="4" w:space="0"/>
            </w:tcBorders>
            <w:vAlign w:val="center"/>
          </w:tcPr>
          <w:p w14:paraId="50409A32">
            <w:pPr>
              <w:spacing w:line="360" w:lineRule="auto"/>
              <w:ind w:firstLine="440" w:firstLineChars="20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耐腐蚀性：304不锈钢具有良好的耐腐蚀性，能够抵抗大多数酸、碱、盐和有机物质的腐蚀。</w:t>
            </w:r>
          </w:p>
        </w:tc>
      </w:tr>
      <w:tr w14:paraId="5DB74E6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921D23F">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30F76AA4">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4E59414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705975E">
            <w:pPr>
              <w:pStyle w:val="9"/>
              <w:ind w:firstLine="442"/>
              <w:jc w:val="center"/>
              <w:rPr>
                <w:rFonts w:ascii="Times New Roman" w:hAnsi="Times New Roman" w:eastAsiaTheme="majorEastAsia"/>
                <w:sz w:val="22"/>
                <w:szCs w:val="22"/>
              </w:rPr>
            </w:pPr>
            <w:r>
              <w:rPr>
                <w:rFonts w:hint="eastAsia" w:ascii="Times New Roman" w:hAnsi="Times New Roman" w:eastAsiaTheme="majorEastAsia"/>
                <w:sz w:val="22"/>
                <w:szCs w:val="22"/>
              </w:rPr>
              <w:t>电动美容床</w:t>
            </w:r>
          </w:p>
        </w:tc>
      </w:tr>
      <w:tr w14:paraId="6CB4A79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CA8311">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89FC548">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0E8057D9">
            <w:pPr>
              <w:pStyle w:val="13"/>
              <w:widowControl w:val="0"/>
              <w:spacing w:line="360" w:lineRule="auto"/>
              <w:ind w:left="480" w:firstLine="0" w:firstLineChars="0"/>
              <w:rPr>
                <w:rFonts w:hint="eastAsia"/>
                <w:sz w:val="22"/>
                <w:szCs w:val="22"/>
              </w:rPr>
            </w:pPr>
            <w:r>
              <w:rPr>
                <w:sz w:val="22"/>
                <w:szCs w:val="22"/>
              </w:rPr>
              <w:t>床体尺寸：长≥180cm，宽≥70cm，高可调节范围≥50cm。</w:t>
            </w:r>
          </w:p>
        </w:tc>
      </w:tr>
      <w:tr w14:paraId="00C15F2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5CDC20">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5902B89">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1B3A21A8">
            <w:pPr>
              <w:pStyle w:val="13"/>
              <w:widowControl w:val="0"/>
              <w:spacing w:line="360" w:lineRule="auto"/>
              <w:ind w:left="480" w:firstLine="0" w:firstLineChars="0"/>
              <w:rPr>
                <w:rFonts w:hint="eastAsia"/>
                <w:sz w:val="22"/>
                <w:szCs w:val="22"/>
              </w:rPr>
            </w:pPr>
            <w:r>
              <w:rPr>
                <w:sz w:val="22"/>
                <w:szCs w:val="22"/>
              </w:rPr>
              <w:t>材质：床体采用高强度ABS工程塑料，防刮耐磨，床架为优质钢材，表面经防锈处理。</w:t>
            </w:r>
          </w:p>
        </w:tc>
      </w:tr>
      <w:tr w14:paraId="5D96478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C6F92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0671A13C">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794320F8">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承载重量：最大承载重量≥200kg。</w:t>
            </w:r>
          </w:p>
        </w:tc>
      </w:tr>
      <w:tr w14:paraId="5AD920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1CFEBB">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98FC043">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68B8A388">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调节功能</w:t>
            </w:r>
            <w:r>
              <w:rPr>
                <w:rFonts w:hint="eastAsia" w:ascii="Times New Roman" w:hAnsi="Times New Roman" w:eastAsia="宋体" w:cs="Times New Roman"/>
                <w:sz w:val="22"/>
              </w:rPr>
              <w:t>：</w:t>
            </w:r>
          </w:p>
          <w:p w14:paraId="3B961CCB">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高度调节：电动调节，高度可调范围≥50cm。</w:t>
            </w:r>
          </w:p>
          <w:p w14:paraId="24BD5FB2">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背部调节：电动调节，背部升降角度≥75°。</w:t>
            </w:r>
          </w:p>
          <w:p w14:paraId="33276B46">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腿部调节：电动调节，腿部可拆卸。</w:t>
            </w:r>
          </w:p>
          <w:p w14:paraId="758C8D25">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倾斜功能：电动控制，可实现前倾和后倾。</w:t>
            </w:r>
          </w:p>
        </w:tc>
      </w:tr>
      <w:tr w14:paraId="5CDA13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0E19A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E3196FF">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7006FA7B">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安全性能</w:t>
            </w:r>
            <w:r>
              <w:rPr>
                <w:rFonts w:hint="eastAsia" w:ascii="Times New Roman" w:hAnsi="Times New Roman" w:eastAsia="宋体" w:cs="Times New Roman"/>
                <w:sz w:val="22"/>
              </w:rPr>
              <w:t>：</w:t>
            </w:r>
          </w:p>
          <w:p w14:paraId="78DAF44F">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电气安全：符合IEC60601-1类、2类电源安全标准。</w:t>
            </w:r>
          </w:p>
          <w:p w14:paraId="4C28FDE9">
            <w:pPr>
              <w:spacing w:line="360" w:lineRule="auto"/>
              <w:ind w:firstLine="440" w:firstLineChars="200"/>
              <w:rPr>
                <w:rFonts w:ascii="Times New Roman" w:hAnsi="Times New Roman" w:eastAsia="宋体" w:cs="Times New Roman"/>
                <w:sz w:val="22"/>
              </w:rPr>
            </w:pPr>
            <w:r>
              <w:rPr>
                <w:rFonts w:ascii="Times New Roman" w:hAnsi="Times New Roman" w:eastAsia="宋体" w:cs="Times New Roman"/>
                <w:sz w:val="22"/>
              </w:rPr>
              <w:t>机械安全：所有可动部件均配备防护装置，防止夹伤、磕碰。</w:t>
            </w:r>
          </w:p>
          <w:p w14:paraId="25C603FB">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紧急停止：配备紧急停止按钮，可在突发情况下立即停止所有动作。</w:t>
            </w:r>
          </w:p>
        </w:tc>
      </w:tr>
      <w:tr w14:paraId="70F179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3887D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B374D77">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39686A41">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电源要求：220V±22V，50Hz±1Hz。</w:t>
            </w:r>
          </w:p>
        </w:tc>
      </w:tr>
      <w:tr w14:paraId="78A613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561BD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758461D2">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738E2AB7">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噪音水平：运行噪音≤45分贝。</w:t>
            </w:r>
          </w:p>
        </w:tc>
      </w:tr>
      <w:tr w14:paraId="7B6AA8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4E5594">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32D83B8D">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8</w:t>
            </w:r>
          </w:p>
        </w:tc>
        <w:tc>
          <w:tcPr>
            <w:tcW w:w="7061" w:type="dxa"/>
            <w:tcBorders>
              <w:top w:val="single" w:color="auto" w:sz="4" w:space="0"/>
              <w:left w:val="nil"/>
              <w:bottom w:val="single" w:color="auto" w:sz="4" w:space="0"/>
              <w:right w:val="single" w:color="auto" w:sz="4" w:space="0"/>
            </w:tcBorders>
            <w:vAlign w:val="center"/>
          </w:tcPr>
          <w:p w14:paraId="7E357D1B">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保温功能：部分区域可选配恒温加热功能。</w:t>
            </w:r>
          </w:p>
        </w:tc>
      </w:tr>
      <w:tr w14:paraId="7298D2BC">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81D586E">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4902C827">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r w14:paraId="1D77413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D819054">
            <w:pPr>
              <w:pStyle w:val="13"/>
              <w:spacing w:line="360" w:lineRule="auto"/>
              <w:ind w:firstLine="0" w:firstLineChars="0"/>
              <w:jc w:val="center"/>
              <w:rPr>
                <w:rFonts w:hint="eastAsia"/>
                <w:b/>
                <w:bCs/>
                <w:sz w:val="24"/>
                <w:szCs w:val="24"/>
              </w:rPr>
            </w:pPr>
            <w:bookmarkStart w:id="0" w:name="OLE_LINK3"/>
            <w:r>
              <w:rPr>
                <w:rFonts w:hint="eastAsia"/>
                <w:b/>
                <w:bCs/>
                <w:sz w:val="24"/>
                <w:szCs w:val="24"/>
              </w:rPr>
              <w:t>带靠背可移动手术凳</w:t>
            </w:r>
            <w:bookmarkEnd w:id="0"/>
          </w:p>
        </w:tc>
      </w:tr>
      <w:tr w14:paraId="0B7E4C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59FA65">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1D48FE6">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1</w:t>
            </w:r>
          </w:p>
        </w:tc>
        <w:tc>
          <w:tcPr>
            <w:tcW w:w="7061" w:type="dxa"/>
            <w:tcBorders>
              <w:top w:val="single" w:color="auto" w:sz="4" w:space="0"/>
              <w:left w:val="nil"/>
              <w:bottom w:val="single" w:color="auto" w:sz="4" w:space="0"/>
              <w:right w:val="single" w:color="auto" w:sz="4" w:space="0"/>
            </w:tcBorders>
            <w:vAlign w:val="center"/>
          </w:tcPr>
          <w:p w14:paraId="54702B19">
            <w:pPr>
              <w:pStyle w:val="13"/>
              <w:spacing w:line="360" w:lineRule="auto"/>
              <w:ind w:firstLine="440"/>
              <w:rPr>
                <w:rFonts w:hint="eastAsia"/>
                <w:sz w:val="22"/>
                <w:szCs w:val="22"/>
              </w:rPr>
            </w:pPr>
            <w:r>
              <w:rPr>
                <w:sz w:val="22"/>
                <w:szCs w:val="22"/>
              </w:rPr>
              <w:t>产品用途：适用于手术室等场景，供医护人员长时间坐姿操作使用。</w:t>
            </w:r>
          </w:p>
        </w:tc>
      </w:tr>
      <w:tr w14:paraId="52DFE31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1F20C8">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47E1C0E">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2</w:t>
            </w:r>
          </w:p>
        </w:tc>
        <w:tc>
          <w:tcPr>
            <w:tcW w:w="7061" w:type="dxa"/>
            <w:tcBorders>
              <w:top w:val="single" w:color="auto" w:sz="4" w:space="0"/>
              <w:left w:val="nil"/>
              <w:bottom w:val="single" w:color="auto" w:sz="4" w:space="0"/>
              <w:right w:val="single" w:color="auto" w:sz="4" w:space="0"/>
            </w:tcBorders>
            <w:vAlign w:val="center"/>
          </w:tcPr>
          <w:p w14:paraId="57B7F0BB">
            <w:pPr>
              <w:pStyle w:val="13"/>
              <w:spacing w:line="360" w:lineRule="auto"/>
              <w:ind w:firstLine="440"/>
              <w:rPr>
                <w:rFonts w:hint="eastAsia"/>
                <w:sz w:val="22"/>
                <w:szCs w:val="22"/>
              </w:rPr>
            </w:pPr>
            <w:r>
              <w:rPr>
                <w:sz w:val="22"/>
                <w:szCs w:val="22"/>
              </w:rPr>
              <w:t>设计标准：符合人体工学，支持高度、深度、靠背角度多维度调节，满足防滑、静音移动、耐腐蚀等医疗环境需求。</w:t>
            </w:r>
          </w:p>
        </w:tc>
      </w:tr>
      <w:tr w14:paraId="742AC1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BDE1AF">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6ACEF4E3">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3</w:t>
            </w:r>
          </w:p>
        </w:tc>
        <w:tc>
          <w:tcPr>
            <w:tcW w:w="7061" w:type="dxa"/>
            <w:tcBorders>
              <w:top w:val="single" w:color="auto" w:sz="4" w:space="0"/>
              <w:left w:val="nil"/>
              <w:bottom w:val="single" w:color="auto" w:sz="4" w:space="0"/>
              <w:right w:val="single" w:color="auto" w:sz="4" w:space="0"/>
            </w:tcBorders>
            <w:vAlign w:val="center"/>
          </w:tcPr>
          <w:p w14:paraId="1BFE6B57">
            <w:pPr>
              <w:pStyle w:val="13"/>
              <w:spacing w:line="360" w:lineRule="auto"/>
              <w:ind w:firstLine="440"/>
              <w:rPr>
                <w:sz w:val="22"/>
                <w:szCs w:val="22"/>
              </w:rPr>
            </w:pPr>
            <w:r>
              <w:rPr>
                <w:sz w:val="22"/>
                <w:szCs w:val="22"/>
              </w:rPr>
              <w:t>必须提供医疗器械注册证（国产）或进口医疗器械注册证（进口）。</w:t>
            </w:r>
          </w:p>
          <w:p w14:paraId="61169897">
            <w:pPr>
              <w:pStyle w:val="13"/>
              <w:spacing w:line="360" w:lineRule="auto"/>
              <w:ind w:firstLine="440"/>
              <w:rPr>
                <w:sz w:val="22"/>
                <w:szCs w:val="22"/>
              </w:rPr>
            </w:pPr>
            <w:r>
              <w:rPr>
                <w:sz w:val="22"/>
                <w:szCs w:val="22"/>
              </w:rPr>
              <w:t>通过ISO 13485质量管理体系认证、ISO 9001质量认证。</w:t>
            </w:r>
          </w:p>
          <w:p w14:paraId="2E490A6E">
            <w:pPr>
              <w:pStyle w:val="13"/>
              <w:spacing w:line="360" w:lineRule="auto"/>
              <w:ind w:firstLine="440"/>
              <w:rPr>
                <w:rFonts w:hint="eastAsia"/>
                <w:sz w:val="22"/>
                <w:szCs w:val="22"/>
              </w:rPr>
            </w:pPr>
            <w:r>
              <w:rPr>
                <w:sz w:val="22"/>
                <w:szCs w:val="22"/>
              </w:rPr>
              <w:t>符合YY/T 1106《医用座椅》标准及CE/FDA（若出口需额外标注）。</w:t>
            </w:r>
          </w:p>
        </w:tc>
      </w:tr>
      <w:tr w14:paraId="1B7907C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4636D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2FEC48D0">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4</w:t>
            </w:r>
          </w:p>
        </w:tc>
        <w:tc>
          <w:tcPr>
            <w:tcW w:w="7061" w:type="dxa"/>
            <w:tcBorders>
              <w:top w:val="single" w:color="auto" w:sz="4" w:space="0"/>
              <w:left w:val="nil"/>
              <w:bottom w:val="single" w:color="auto" w:sz="4" w:space="0"/>
              <w:right w:val="single" w:color="auto" w:sz="4" w:space="0"/>
            </w:tcBorders>
            <w:vAlign w:val="center"/>
          </w:tcPr>
          <w:p w14:paraId="2AEFDE7A">
            <w:pPr>
              <w:pStyle w:val="13"/>
              <w:spacing w:line="360" w:lineRule="auto"/>
              <w:ind w:firstLine="440"/>
              <w:rPr>
                <w:sz w:val="22"/>
                <w:szCs w:val="22"/>
              </w:rPr>
            </w:pPr>
            <w:r>
              <w:rPr>
                <w:sz w:val="22"/>
                <w:szCs w:val="22"/>
              </w:rPr>
              <w:t xml:space="preserve">座垫宽度：≥40cm，深度：≥35cm（可前后滑动±5cm调节）。  </w:t>
            </w:r>
          </w:p>
          <w:p w14:paraId="260CB504">
            <w:pPr>
              <w:pStyle w:val="13"/>
              <w:spacing w:line="360" w:lineRule="auto"/>
              <w:ind w:firstLine="440"/>
              <w:rPr>
                <w:sz w:val="22"/>
                <w:szCs w:val="22"/>
              </w:rPr>
            </w:pPr>
            <w:r>
              <w:rPr>
                <w:sz w:val="22"/>
                <w:szCs w:val="22"/>
              </w:rPr>
              <w:t xml:space="preserve">靠背高度：≥50cm（贴合腰椎曲线，高度可调±10cm）。  </w:t>
            </w:r>
          </w:p>
          <w:p w14:paraId="6337CB42">
            <w:pPr>
              <w:pStyle w:val="13"/>
              <w:spacing w:line="360" w:lineRule="auto"/>
              <w:ind w:firstLine="440"/>
              <w:rPr>
                <w:sz w:val="22"/>
                <w:szCs w:val="22"/>
              </w:rPr>
            </w:pPr>
            <w:r>
              <w:rPr>
                <w:sz w:val="22"/>
                <w:szCs w:val="22"/>
              </w:rPr>
              <w:t xml:space="preserve">承重能力：静态承重≥150kg，动态承重≥120kg。  </w:t>
            </w:r>
          </w:p>
          <w:p w14:paraId="2256FC27">
            <w:pPr>
              <w:spacing w:line="360" w:lineRule="auto"/>
              <w:ind w:firstLine="440" w:firstLineChars="200"/>
              <w:rPr>
                <w:rFonts w:hint="eastAsia" w:ascii="Times New Roman" w:hAnsi="Times New Roman" w:eastAsia="宋体" w:cs="Times New Roman"/>
                <w:sz w:val="22"/>
              </w:rPr>
            </w:pPr>
            <w:r>
              <w:rPr>
                <w:rFonts w:ascii="Times New Roman" w:hAnsi="Times New Roman" w:eastAsia="宋体" w:cs="Times New Roman"/>
                <w:sz w:val="22"/>
              </w:rPr>
              <w:t>升降范围：气动升降高度调节范围40-60cm（支持术中实时调节）。</w:t>
            </w:r>
          </w:p>
        </w:tc>
      </w:tr>
      <w:tr w14:paraId="402ACD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885963">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19FD8D4B">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5</w:t>
            </w:r>
          </w:p>
        </w:tc>
        <w:tc>
          <w:tcPr>
            <w:tcW w:w="7061" w:type="dxa"/>
            <w:tcBorders>
              <w:top w:val="single" w:color="auto" w:sz="4" w:space="0"/>
              <w:left w:val="nil"/>
              <w:bottom w:val="single" w:color="auto" w:sz="4" w:space="0"/>
              <w:right w:val="single" w:color="auto" w:sz="4" w:space="0"/>
            </w:tcBorders>
            <w:vAlign w:val="center"/>
          </w:tcPr>
          <w:p w14:paraId="1ED2038C">
            <w:pPr>
              <w:pStyle w:val="13"/>
              <w:spacing w:line="360" w:lineRule="auto"/>
              <w:ind w:firstLine="440"/>
              <w:rPr>
                <w:sz w:val="22"/>
                <w:szCs w:val="22"/>
              </w:rPr>
            </w:pPr>
            <w:r>
              <w:rPr>
                <w:sz w:val="22"/>
                <w:szCs w:val="22"/>
              </w:rPr>
              <w:t>防滑设计：座垫表面采用防滑纹理硅胶层或PU防菌材质，摩擦系数≥0.6（ASTM D1894标准测试）。</w:t>
            </w:r>
          </w:p>
          <w:p w14:paraId="30DE01E4">
            <w:pPr>
              <w:pStyle w:val="13"/>
              <w:spacing w:line="360" w:lineRule="auto"/>
              <w:ind w:firstLine="440"/>
              <w:rPr>
                <w:sz w:val="22"/>
                <w:szCs w:val="22"/>
              </w:rPr>
            </w:pPr>
            <w:r>
              <w:rPr>
                <w:sz w:val="22"/>
                <w:szCs w:val="22"/>
              </w:rPr>
              <w:t>移动性：万向轮数量：5个（前2后3结构，增强稳定性）。</w:t>
            </w:r>
          </w:p>
          <w:p w14:paraId="158305F1">
            <w:pPr>
              <w:pStyle w:val="13"/>
              <w:spacing w:line="360" w:lineRule="auto"/>
              <w:ind w:firstLine="440"/>
              <w:rPr>
                <w:sz w:val="22"/>
                <w:szCs w:val="22"/>
              </w:rPr>
            </w:pPr>
            <w:r>
              <w:rPr>
                <w:sz w:val="22"/>
                <w:szCs w:val="22"/>
              </w:rPr>
              <w:t>轮材质：医用级PU静音轮，带独立踩压式刹车，防静电、耐化学腐蚀。</w:t>
            </w:r>
          </w:p>
          <w:p w14:paraId="0BC3DC62">
            <w:pPr>
              <w:pStyle w:val="13"/>
              <w:spacing w:line="360" w:lineRule="auto"/>
              <w:ind w:firstLine="440"/>
              <w:rPr>
                <w:rFonts w:hint="eastAsia"/>
                <w:sz w:val="22"/>
                <w:szCs w:val="22"/>
              </w:rPr>
            </w:pPr>
            <w:r>
              <w:rPr>
                <w:sz w:val="22"/>
                <w:szCs w:val="22"/>
              </w:rPr>
              <w:t>旋转功能：底座支持360°旋转，转动阻力≤5N·m。</w:t>
            </w:r>
          </w:p>
        </w:tc>
      </w:tr>
      <w:tr w14:paraId="05275B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68BC6A">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6F9E08E">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6</w:t>
            </w:r>
          </w:p>
        </w:tc>
        <w:tc>
          <w:tcPr>
            <w:tcW w:w="7061" w:type="dxa"/>
            <w:tcBorders>
              <w:top w:val="single" w:color="auto" w:sz="4" w:space="0"/>
              <w:left w:val="nil"/>
              <w:bottom w:val="single" w:color="auto" w:sz="4" w:space="0"/>
              <w:right w:val="single" w:color="auto" w:sz="4" w:space="0"/>
            </w:tcBorders>
            <w:vAlign w:val="center"/>
          </w:tcPr>
          <w:p w14:paraId="6DD83F36">
            <w:pPr>
              <w:pStyle w:val="13"/>
              <w:spacing w:line="360" w:lineRule="auto"/>
              <w:ind w:firstLine="440"/>
              <w:rPr>
                <w:rFonts w:hint="eastAsia"/>
                <w:sz w:val="22"/>
                <w:szCs w:val="22"/>
              </w:rPr>
            </w:pPr>
            <w:r>
              <w:rPr>
                <w:sz w:val="22"/>
                <w:szCs w:val="22"/>
              </w:rPr>
              <w:t>主体框架：304不锈钢或6063-T5航空铝合金，表面阳极氧化/喷塑处理，耐酸碱、防锈。</w:t>
            </w:r>
          </w:p>
        </w:tc>
      </w:tr>
      <w:tr w14:paraId="39D63D7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C8D50C">
            <w:pPr>
              <w:ind w:firstLine="440"/>
              <w:rPr>
                <w:rFonts w:ascii="Times New Roman" w:hAnsi="Times New Roman" w:cs="Times New Roman" w:eastAsiaTheme="majorEastAsia"/>
                <w:sz w:val="22"/>
                <w:lang w:bidi="lo-LA"/>
              </w:rPr>
            </w:pPr>
          </w:p>
        </w:tc>
        <w:tc>
          <w:tcPr>
            <w:tcW w:w="750" w:type="dxa"/>
            <w:tcBorders>
              <w:top w:val="single" w:color="auto" w:sz="4" w:space="0"/>
              <w:left w:val="nil"/>
              <w:bottom w:val="single" w:color="auto" w:sz="4" w:space="0"/>
              <w:right w:val="single" w:color="auto" w:sz="4" w:space="0"/>
            </w:tcBorders>
            <w:vAlign w:val="center"/>
          </w:tcPr>
          <w:p w14:paraId="5D8A83BC">
            <w:pPr>
              <w:ind w:firstLine="0"/>
              <w:rPr>
                <w:rFonts w:ascii="Times New Roman" w:hAnsi="Times New Roman" w:cs="Times New Roman" w:eastAsiaTheme="majorEastAsia"/>
                <w:sz w:val="22"/>
                <w:lang w:bidi="lo-LA"/>
              </w:rPr>
            </w:pPr>
            <w:r>
              <w:rPr>
                <w:rFonts w:ascii="Times New Roman" w:hAnsi="Times New Roman" w:cs="Times New Roman" w:eastAsiaTheme="majorEastAsia"/>
                <w:sz w:val="22"/>
                <w:lang w:bidi="lo-LA"/>
              </w:rPr>
              <w:t>7</w:t>
            </w:r>
          </w:p>
        </w:tc>
        <w:tc>
          <w:tcPr>
            <w:tcW w:w="7061" w:type="dxa"/>
            <w:tcBorders>
              <w:top w:val="single" w:color="auto" w:sz="4" w:space="0"/>
              <w:left w:val="nil"/>
              <w:bottom w:val="single" w:color="auto" w:sz="4" w:space="0"/>
              <w:right w:val="single" w:color="auto" w:sz="4" w:space="0"/>
            </w:tcBorders>
            <w:vAlign w:val="center"/>
          </w:tcPr>
          <w:p w14:paraId="3198C99B">
            <w:pPr>
              <w:pStyle w:val="13"/>
              <w:spacing w:line="360" w:lineRule="auto"/>
              <w:ind w:firstLine="440"/>
              <w:rPr>
                <w:sz w:val="22"/>
                <w:szCs w:val="22"/>
              </w:rPr>
            </w:pPr>
            <w:r>
              <w:rPr>
                <w:sz w:val="22"/>
                <w:szCs w:val="22"/>
              </w:rPr>
              <w:t xml:space="preserve">防倾倒设计：底盘重心低，倾斜角度≥15°时自动回正。  </w:t>
            </w:r>
          </w:p>
          <w:p w14:paraId="6E20379C">
            <w:pPr>
              <w:pStyle w:val="13"/>
              <w:spacing w:line="360" w:lineRule="auto"/>
              <w:ind w:firstLine="440"/>
              <w:rPr>
                <w:sz w:val="22"/>
                <w:szCs w:val="22"/>
              </w:rPr>
            </w:pPr>
            <w:r>
              <w:rPr>
                <w:sz w:val="22"/>
                <w:szCs w:val="22"/>
              </w:rPr>
              <w:t>消毒兼容性：支持75%酒精、含氯消毒剂、高温高压灭菌（需提供材质耐高温证明，耐受≥121℃）。</w:t>
            </w:r>
          </w:p>
          <w:p w14:paraId="08F1E2A3">
            <w:pPr>
              <w:pStyle w:val="13"/>
              <w:spacing w:line="360" w:lineRule="auto"/>
              <w:ind w:firstLine="440"/>
              <w:rPr>
                <w:rFonts w:hint="eastAsia"/>
                <w:sz w:val="22"/>
                <w:szCs w:val="22"/>
              </w:rPr>
            </w:pPr>
            <w:r>
              <w:rPr>
                <w:sz w:val="22"/>
                <w:szCs w:val="22"/>
              </w:rPr>
              <w:t>防菌处理：座垫及靠背表面通过ASTM G21防霉菌测试（0级标准）。</w:t>
            </w:r>
          </w:p>
        </w:tc>
      </w:tr>
      <w:tr w14:paraId="5577C3B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CDE7BC5">
            <w:pPr>
              <w:ind w:firstLine="442"/>
              <w:rPr>
                <w:rFonts w:ascii="Times New Roman" w:hAnsi="Times New Roman" w:cs="Times New Roman" w:eastAsiaTheme="majorEastAsia"/>
                <w:sz w:val="22"/>
              </w:rPr>
            </w:pPr>
            <w:r>
              <w:rPr>
                <w:rFonts w:ascii="Times New Roman" w:hAnsi="Times New Roman" w:cs="Times New Roman" w:eastAsiaTheme="majorEastAsia"/>
                <w:b/>
                <w:bCs/>
                <w:sz w:val="22"/>
              </w:rPr>
              <w:t>备注：</w:t>
            </w:r>
            <w:r>
              <w:rPr>
                <w:rFonts w:ascii="Times New Roman" w:hAnsi="Times New Roman" w:cs="Times New Roman" w:eastAsiaTheme="majorEastAsia"/>
                <w:sz w:val="22"/>
              </w:rPr>
              <w:t>注：1.“参数性质”标“</w:t>
            </w:r>
            <w:r>
              <w:rPr>
                <w:rFonts w:ascii="Segoe UI Symbol" w:hAnsi="Segoe UI Symbol" w:cs="Segoe UI Symbol" w:eastAsiaTheme="majorEastAsia"/>
                <w:bCs/>
                <w:color w:val="000000"/>
                <w:sz w:val="22"/>
              </w:rPr>
              <w:t>★</w:t>
            </w:r>
            <w:r>
              <w:rPr>
                <w:rFonts w:ascii="Times New Roman" w:hAnsi="Times New Roman" w:cs="Times New Roman" w:eastAsiaTheme="majorEastAsia"/>
                <w:sz w:val="22"/>
              </w:rPr>
              <w:t>”表示此参数为主要技术参数，不满足任意1条即取消投标资格。</w:t>
            </w:r>
          </w:p>
          <w:p w14:paraId="71E04F41">
            <w:pPr>
              <w:ind w:firstLine="440"/>
              <w:rPr>
                <w:rFonts w:ascii="Times New Roman" w:hAnsi="Times New Roman" w:cs="Times New Roman" w:eastAsiaTheme="majorEastAsia"/>
                <w:sz w:val="22"/>
              </w:rPr>
            </w:pPr>
            <w:r>
              <w:rPr>
                <w:rFonts w:ascii="Times New Roman" w:hAnsi="Times New Roman" w:cs="Times New Roman" w:eastAsiaTheme="majorEastAsia"/>
                <w:sz w:val="22"/>
              </w:rPr>
              <w:t>2.非主要技术参数，超过3条不满足即取消投标资格。</w:t>
            </w:r>
          </w:p>
        </w:tc>
      </w:tr>
    </w:tbl>
    <w:p w14:paraId="3D7D1E7E">
      <w:pPr>
        <w:numPr>
          <w:ilvl w:val="0"/>
          <w:numId w:val="0"/>
        </w:numPr>
        <w:tabs>
          <w:tab w:val="left" w:pos="312"/>
        </w:tabs>
        <w:spacing w:line="360" w:lineRule="auto"/>
        <w:jc w:val="left"/>
        <w:rPr>
          <w:rFonts w:hint="eastAsia" w:hAnsi="宋体"/>
          <w:sz w:val="24"/>
          <w:szCs w:val="24"/>
        </w:rPr>
      </w:pPr>
    </w:p>
    <w:p w14:paraId="6A483EBF">
      <w:pPr>
        <w:numPr>
          <w:ilvl w:val="0"/>
          <w:numId w:val="0"/>
        </w:numPr>
        <w:tabs>
          <w:tab w:val="left" w:pos="312"/>
        </w:tabs>
        <w:spacing w:line="360" w:lineRule="auto"/>
        <w:jc w:val="left"/>
        <w:rPr>
          <w:rFonts w:hint="eastAsia" w:hAnsi="宋体"/>
          <w:sz w:val="24"/>
          <w:szCs w:val="24"/>
        </w:rPr>
      </w:pPr>
    </w:p>
    <w:p w14:paraId="7F50B71B">
      <w:pPr>
        <w:numPr>
          <w:ilvl w:val="0"/>
          <w:numId w:val="0"/>
        </w:numPr>
        <w:tabs>
          <w:tab w:val="left" w:pos="312"/>
        </w:tabs>
        <w:spacing w:line="360" w:lineRule="auto"/>
        <w:jc w:val="left"/>
        <w:rPr>
          <w:rFonts w:hint="eastAsia" w:hAnsi="宋体"/>
          <w:sz w:val="24"/>
          <w:szCs w:val="24"/>
        </w:rPr>
      </w:pPr>
    </w:p>
    <w:p w14:paraId="4CB41720">
      <w:pPr>
        <w:numPr>
          <w:ilvl w:val="0"/>
          <w:numId w:val="0"/>
        </w:numPr>
        <w:tabs>
          <w:tab w:val="left" w:pos="312"/>
        </w:tabs>
        <w:spacing w:line="360" w:lineRule="auto"/>
        <w:jc w:val="left"/>
        <w:rPr>
          <w:rFonts w:hint="eastAsia" w:hAnsi="宋体"/>
          <w:sz w:val="24"/>
          <w:szCs w:val="24"/>
        </w:rPr>
      </w:pPr>
    </w:p>
    <w:p w14:paraId="44399BFE">
      <w:pPr>
        <w:numPr>
          <w:ilvl w:val="0"/>
          <w:numId w:val="0"/>
        </w:numPr>
        <w:tabs>
          <w:tab w:val="left" w:pos="312"/>
        </w:tabs>
        <w:spacing w:line="360" w:lineRule="auto"/>
        <w:jc w:val="left"/>
        <w:rPr>
          <w:rFonts w:hint="eastAsia" w:hAnsi="宋体"/>
          <w:sz w:val="24"/>
          <w:szCs w:val="24"/>
        </w:rPr>
      </w:pPr>
    </w:p>
    <w:p w14:paraId="04EB68AB">
      <w:pPr>
        <w:numPr>
          <w:ilvl w:val="0"/>
          <w:numId w:val="0"/>
        </w:numPr>
        <w:tabs>
          <w:tab w:val="left" w:pos="312"/>
        </w:tabs>
        <w:spacing w:line="360" w:lineRule="auto"/>
        <w:jc w:val="left"/>
        <w:rPr>
          <w:rFonts w:hint="eastAsia" w:hAnsi="宋体"/>
          <w:sz w:val="24"/>
          <w:szCs w:val="24"/>
        </w:rPr>
      </w:pPr>
    </w:p>
    <w:p w14:paraId="62D31DB4">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1"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1"/>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jc w:val="center"/>
        <w:rPr>
          <w:rFonts w:hint="eastAsia"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6182C450">
      <w:pPr>
        <w:spacing w:line="360" w:lineRule="auto"/>
        <w:jc w:val="center"/>
        <w:rPr>
          <w:rFonts w:hint="eastAsia" w:asciiTheme="majorHAnsi" w:hAnsiTheme="majorHAnsi" w:eastAsiaTheme="majorEastAsia" w:cstheme="minorBidi"/>
          <w:b/>
          <w:color w:val="000000"/>
          <w:sz w:val="32"/>
          <w:szCs w:val="32"/>
          <w:lang w:val="en-US" w:eastAsia="zh-CN" w:bidi="ar-SA"/>
        </w:rPr>
      </w:pPr>
    </w:p>
    <w:p w14:paraId="3382803D">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投标单位名称：                          金额单位：元</w:t>
      </w:r>
    </w:p>
    <w:p w14:paraId="577CAFC6">
      <w:pPr>
        <w:rPr>
          <w:rFonts w:ascii="宋体" w:hAnsi="宋体" w:eastAsia="宋体"/>
          <w:sz w:val="24"/>
          <w:szCs w:val="24"/>
          <w:lang w:val="zh-CN"/>
        </w:rPr>
      </w:pPr>
    </w:p>
    <w:tbl>
      <w:tblPr>
        <w:tblStyle w:val="11"/>
        <w:tblW w:w="10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1786"/>
        <w:gridCol w:w="1050"/>
        <w:gridCol w:w="810"/>
        <w:gridCol w:w="1365"/>
        <w:gridCol w:w="1245"/>
        <w:gridCol w:w="1245"/>
        <w:gridCol w:w="1589"/>
      </w:tblGrid>
      <w:tr w14:paraId="02C29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63" w:type="dxa"/>
            <w:vAlign w:val="center"/>
          </w:tcPr>
          <w:p w14:paraId="0B35F47E">
            <w:pPr>
              <w:jc w:val="center"/>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1786" w:type="dxa"/>
            <w:vAlign w:val="center"/>
          </w:tcPr>
          <w:p w14:paraId="2FF14D2E">
            <w:pPr>
              <w:jc w:val="center"/>
              <w:rPr>
                <w:rFonts w:hint="eastAsia" w:ascii="宋体" w:hAnsi="宋体" w:eastAsia="宋体" w:cs="宋体"/>
                <w:kern w:val="0"/>
                <w:sz w:val="20"/>
                <w:szCs w:val="20"/>
              </w:rPr>
            </w:pPr>
            <w:r>
              <w:rPr>
                <w:rFonts w:hint="eastAsia" w:ascii="宋体" w:hAnsi="宋体" w:eastAsia="宋体" w:cs="宋体"/>
                <w:kern w:val="0"/>
                <w:sz w:val="20"/>
                <w:szCs w:val="20"/>
              </w:rPr>
              <w:t>名称</w:t>
            </w:r>
          </w:p>
        </w:tc>
        <w:tc>
          <w:tcPr>
            <w:tcW w:w="1050" w:type="dxa"/>
            <w:vAlign w:val="center"/>
          </w:tcPr>
          <w:p w14:paraId="572ABB85">
            <w:pPr>
              <w:jc w:val="center"/>
              <w:rPr>
                <w:rFonts w:hint="eastAsia" w:ascii="宋体" w:hAnsi="宋体" w:eastAsia="宋体" w:cs="宋体"/>
                <w:kern w:val="0"/>
                <w:sz w:val="20"/>
                <w:szCs w:val="20"/>
              </w:rPr>
            </w:pPr>
            <w:r>
              <w:rPr>
                <w:rFonts w:hint="eastAsia" w:ascii="宋体" w:hAnsi="宋体" w:eastAsia="宋体" w:cs="宋体"/>
                <w:kern w:val="0"/>
                <w:sz w:val="20"/>
                <w:szCs w:val="20"/>
              </w:rPr>
              <w:t>单位</w:t>
            </w:r>
          </w:p>
        </w:tc>
        <w:tc>
          <w:tcPr>
            <w:tcW w:w="810" w:type="dxa"/>
            <w:vAlign w:val="center"/>
          </w:tcPr>
          <w:p w14:paraId="1D68C70B">
            <w:pPr>
              <w:jc w:val="center"/>
              <w:rPr>
                <w:rFonts w:hint="eastAsia" w:ascii="宋体" w:hAnsi="宋体" w:eastAsia="宋体" w:cs="宋体"/>
                <w:kern w:val="0"/>
                <w:sz w:val="20"/>
                <w:szCs w:val="20"/>
              </w:rPr>
            </w:pPr>
            <w:r>
              <w:rPr>
                <w:rFonts w:hint="eastAsia" w:ascii="宋体" w:hAnsi="宋体" w:eastAsia="宋体" w:cs="宋体"/>
                <w:kern w:val="0"/>
                <w:sz w:val="20"/>
                <w:szCs w:val="20"/>
              </w:rPr>
              <w:t>数量</w:t>
            </w:r>
          </w:p>
        </w:tc>
        <w:tc>
          <w:tcPr>
            <w:tcW w:w="1365" w:type="dxa"/>
            <w:vAlign w:val="center"/>
          </w:tcPr>
          <w:p w14:paraId="57A8AFC9">
            <w:pPr>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预算单价</w:t>
            </w:r>
          </w:p>
        </w:tc>
        <w:tc>
          <w:tcPr>
            <w:tcW w:w="1245" w:type="dxa"/>
            <w:vAlign w:val="center"/>
          </w:tcPr>
          <w:p w14:paraId="7D6C9419">
            <w:pPr>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预算总价</w:t>
            </w:r>
          </w:p>
        </w:tc>
        <w:tc>
          <w:tcPr>
            <w:tcW w:w="1245" w:type="dxa"/>
            <w:vAlign w:val="center"/>
          </w:tcPr>
          <w:p w14:paraId="49A82518">
            <w:pPr>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投标单价</w:t>
            </w:r>
          </w:p>
        </w:tc>
        <w:tc>
          <w:tcPr>
            <w:tcW w:w="1589" w:type="dxa"/>
            <w:vAlign w:val="center"/>
          </w:tcPr>
          <w:p w14:paraId="10D07FCF">
            <w:pPr>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投标总价</w:t>
            </w:r>
          </w:p>
        </w:tc>
      </w:tr>
      <w:tr w14:paraId="5FAC3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63A02F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86" w:type="dxa"/>
            <w:vAlign w:val="center"/>
          </w:tcPr>
          <w:p w14:paraId="1A8FBBBC">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更衣柜</w:t>
            </w:r>
          </w:p>
        </w:tc>
        <w:tc>
          <w:tcPr>
            <w:tcW w:w="1050" w:type="dxa"/>
            <w:vAlign w:val="center"/>
          </w:tcPr>
          <w:p w14:paraId="1721C928">
            <w:pPr>
              <w:keepNext w:val="0"/>
              <w:keepLines w:val="0"/>
              <w:widowControl/>
              <w:suppressLineNumbers w:val="0"/>
              <w:jc w:val="center"/>
              <w:textAlignment w:val="center"/>
              <w:rPr>
                <w:rFonts w:hint="eastAsia" w:ascii="宋体" w:hAnsi="宋体" w:eastAsia="宋体" w:cs="宋体"/>
                <w:kern w:val="0"/>
                <w:sz w:val="28"/>
                <w:szCs w:val="28"/>
              </w:rPr>
            </w:pPr>
            <w:r>
              <w:rPr>
                <w:rStyle w:val="22"/>
                <w:sz w:val="21"/>
                <w:szCs w:val="21"/>
                <w:lang w:val="en-US" w:eastAsia="zh-CN" w:bidi="ar"/>
              </w:rPr>
              <w:t>套</w:t>
            </w:r>
          </w:p>
        </w:tc>
        <w:tc>
          <w:tcPr>
            <w:tcW w:w="810" w:type="dxa"/>
            <w:vAlign w:val="center"/>
          </w:tcPr>
          <w:p w14:paraId="062EBD4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4A210E8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3200</w:t>
            </w:r>
          </w:p>
        </w:tc>
        <w:tc>
          <w:tcPr>
            <w:tcW w:w="1245" w:type="dxa"/>
            <w:vAlign w:val="center"/>
          </w:tcPr>
          <w:p w14:paraId="7137764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3200</w:t>
            </w:r>
          </w:p>
        </w:tc>
        <w:tc>
          <w:tcPr>
            <w:tcW w:w="1245" w:type="dxa"/>
            <w:vAlign w:val="center"/>
          </w:tcPr>
          <w:p w14:paraId="3E1044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298A6A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6DEB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AB5489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786" w:type="dxa"/>
            <w:vAlign w:val="center"/>
          </w:tcPr>
          <w:p w14:paraId="17AE4D34">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更衣柜</w:t>
            </w:r>
          </w:p>
        </w:tc>
        <w:tc>
          <w:tcPr>
            <w:tcW w:w="1050" w:type="dxa"/>
            <w:vAlign w:val="center"/>
          </w:tcPr>
          <w:p w14:paraId="14D48C0D">
            <w:pPr>
              <w:keepNext w:val="0"/>
              <w:keepLines w:val="0"/>
              <w:widowControl/>
              <w:suppressLineNumbers w:val="0"/>
              <w:jc w:val="center"/>
              <w:textAlignment w:val="center"/>
              <w:rPr>
                <w:rFonts w:hint="eastAsia" w:ascii="宋体" w:hAnsi="宋体" w:eastAsia="宋体" w:cs="宋体"/>
                <w:kern w:val="0"/>
                <w:sz w:val="28"/>
                <w:szCs w:val="28"/>
              </w:rPr>
            </w:pPr>
            <w:r>
              <w:rPr>
                <w:rStyle w:val="22"/>
                <w:sz w:val="21"/>
                <w:szCs w:val="21"/>
                <w:lang w:val="en-US" w:eastAsia="zh-CN" w:bidi="ar"/>
              </w:rPr>
              <w:t>套</w:t>
            </w:r>
          </w:p>
        </w:tc>
        <w:tc>
          <w:tcPr>
            <w:tcW w:w="810" w:type="dxa"/>
            <w:vAlign w:val="center"/>
          </w:tcPr>
          <w:p w14:paraId="390D7F2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55D2D58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2400</w:t>
            </w:r>
          </w:p>
        </w:tc>
        <w:tc>
          <w:tcPr>
            <w:tcW w:w="1245" w:type="dxa"/>
            <w:vAlign w:val="center"/>
          </w:tcPr>
          <w:p w14:paraId="1455786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2400</w:t>
            </w:r>
          </w:p>
        </w:tc>
        <w:tc>
          <w:tcPr>
            <w:tcW w:w="1245" w:type="dxa"/>
            <w:vAlign w:val="center"/>
          </w:tcPr>
          <w:p w14:paraId="687CFA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73927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AE28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182EDC6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786" w:type="dxa"/>
            <w:vAlign w:val="center"/>
          </w:tcPr>
          <w:p w14:paraId="3ECD69B8">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鞋架更衣柜一体</w:t>
            </w:r>
          </w:p>
        </w:tc>
        <w:tc>
          <w:tcPr>
            <w:tcW w:w="1050" w:type="dxa"/>
            <w:vAlign w:val="center"/>
          </w:tcPr>
          <w:p w14:paraId="159E52D8">
            <w:pPr>
              <w:keepNext w:val="0"/>
              <w:keepLines w:val="0"/>
              <w:widowControl/>
              <w:suppressLineNumbers w:val="0"/>
              <w:jc w:val="center"/>
              <w:textAlignment w:val="center"/>
              <w:rPr>
                <w:rFonts w:hint="eastAsia" w:ascii="宋体" w:hAnsi="宋体" w:eastAsia="宋体" w:cs="宋体"/>
                <w:kern w:val="0"/>
                <w:sz w:val="28"/>
                <w:szCs w:val="28"/>
              </w:rPr>
            </w:pPr>
            <w:r>
              <w:rPr>
                <w:rStyle w:val="22"/>
                <w:sz w:val="21"/>
                <w:szCs w:val="21"/>
                <w:lang w:val="en-US" w:eastAsia="zh-CN" w:bidi="ar"/>
              </w:rPr>
              <w:t>套</w:t>
            </w:r>
          </w:p>
        </w:tc>
        <w:tc>
          <w:tcPr>
            <w:tcW w:w="810" w:type="dxa"/>
            <w:vAlign w:val="center"/>
          </w:tcPr>
          <w:p w14:paraId="0F1BF98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486BDC8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2900</w:t>
            </w:r>
          </w:p>
        </w:tc>
        <w:tc>
          <w:tcPr>
            <w:tcW w:w="1245" w:type="dxa"/>
            <w:vAlign w:val="center"/>
          </w:tcPr>
          <w:p w14:paraId="55172A5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2900</w:t>
            </w:r>
          </w:p>
        </w:tc>
        <w:tc>
          <w:tcPr>
            <w:tcW w:w="1245" w:type="dxa"/>
            <w:vAlign w:val="center"/>
          </w:tcPr>
          <w:p w14:paraId="48B0A0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043E2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BE8D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C0ECEE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786" w:type="dxa"/>
            <w:vAlign w:val="center"/>
          </w:tcPr>
          <w:p w14:paraId="47E1030E">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更衣柜</w:t>
            </w:r>
          </w:p>
        </w:tc>
        <w:tc>
          <w:tcPr>
            <w:tcW w:w="1050" w:type="dxa"/>
            <w:vAlign w:val="center"/>
          </w:tcPr>
          <w:p w14:paraId="60D39F69">
            <w:pPr>
              <w:keepNext w:val="0"/>
              <w:keepLines w:val="0"/>
              <w:widowControl/>
              <w:suppressLineNumbers w:val="0"/>
              <w:jc w:val="center"/>
              <w:textAlignment w:val="center"/>
              <w:rPr>
                <w:rFonts w:hint="eastAsia" w:ascii="宋体" w:hAnsi="宋体" w:eastAsia="宋体" w:cs="宋体"/>
                <w:kern w:val="0"/>
                <w:sz w:val="28"/>
                <w:szCs w:val="28"/>
              </w:rPr>
            </w:pPr>
            <w:r>
              <w:rPr>
                <w:rStyle w:val="22"/>
                <w:sz w:val="21"/>
                <w:szCs w:val="21"/>
                <w:lang w:val="en-US" w:eastAsia="zh-CN" w:bidi="ar"/>
              </w:rPr>
              <w:t>套</w:t>
            </w:r>
          </w:p>
        </w:tc>
        <w:tc>
          <w:tcPr>
            <w:tcW w:w="810" w:type="dxa"/>
            <w:vAlign w:val="center"/>
          </w:tcPr>
          <w:p w14:paraId="7D7BFE5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1C76092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2100</w:t>
            </w:r>
          </w:p>
        </w:tc>
        <w:tc>
          <w:tcPr>
            <w:tcW w:w="1245" w:type="dxa"/>
            <w:vAlign w:val="center"/>
          </w:tcPr>
          <w:p w14:paraId="7960F23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79B988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B1B47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5F1E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A8C868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786" w:type="dxa"/>
            <w:vAlign w:val="center"/>
          </w:tcPr>
          <w:p w14:paraId="540F526D">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双层辅助凳</w:t>
            </w:r>
          </w:p>
        </w:tc>
        <w:tc>
          <w:tcPr>
            <w:tcW w:w="1050" w:type="dxa"/>
            <w:vAlign w:val="center"/>
          </w:tcPr>
          <w:p w14:paraId="1BF220BE">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个</w:t>
            </w:r>
          </w:p>
        </w:tc>
        <w:tc>
          <w:tcPr>
            <w:tcW w:w="810" w:type="dxa"/>
            <w:vAlign w:val="center"/>
          </w:tcPr>
          <w:p w14:paraId="4DABC3D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65" w:type="dxa"/>
            <w:vAlign w:val="center"/>
          </w:tcPr>
          <w:p w14:paraId="355E192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1245" w:type="dxa"/>
            <w:vAlign w:val="center"/>
          </w:tcPr>
          <w:p w14:paraId="7023718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1920</w:t>
            </w:r>
          </w:p>
        </w:tc>
        <w:tc>
          <w:tcPr>
            <w:tcW w:w="1245" w:type="dxa"/>
            <w:vAlign w:val="center"/>
          </w:tcPr>
          <w:p w14:paraId="35CE9B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6FED4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6DBC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135C5B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786" w:type="dxa"/>
            <w:vAlign w:val="center"/>
          </w:tcPr>
          <w:p w14:paraId="56230C33">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手术辅助车</w:t>
            </w:r>
          </w:p>
        </w:tc>
        <w:tc>
          <w:tcPr>
            <w:tcW w:w="1050" w:type="dxa"/>
            <w:vAlign w:val="center"/>
          </w:tcPr>
          <w:p w14:paraId="38FDFC0E">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个</w:t>
            </w:r>
          </w:p>
        </w:tc>
        <w:tc>
          <w:tcPr>
            <w:tcW w:w="810" w:type="dxa"/>
            <w:vAlign w:val="center"/>
          </w:tcPr>
          <w:p w14:paraId="2155191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4871960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1245" w:type="dxa"/>
            <w:vAlign w:val="center"/>
          </w:tcPr>
          <w:p w14:paraId="0876B08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61984B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7DDEF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0F71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BC2AED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786" w:type="dxa"/>
            <w:vAlign w:val="center"/>
          </w:tcPr>
          <w:p w14:paraId="2A95232E">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可移动双层不锈钢台</w:t>
            </w:r>
          </w:p>
        </w:tc>
        <w:tc>
          <w:tcPr>
            <w:tcW w:w="1050" w:type="dxa"/>
            <w:vAlign w:val="center"/>
          </w:tcPr>
          <w:p w14:paraId="6D639DFD">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个</w:t>
            </w:r>
          </w:p>
        </w:tc>
        <w:tc>
          <w:tcPr>
            <w:tcW w:w="810" w:type="dxa"/>
            <w:vAlign w:val="center"/>
          </w:tcPr>
          <w:p w14:paraId="4F64514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65" w:type="dxa"/>
            <w:vAlign w:val="center"/>
          </w:tcPr>
          <w:p w14:paraId="4549D60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2100</w:t>
            </w:r>
          </w:p>
        </w:tc>
        <w:tc>
          <w:tcPr>
            <w:tcW w:w="1245" w:type="dxa"/>
            <w:vAlign w:val="center"/>
          </w:tcPr>
          <w:p w14:paraId="6F5C0AB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1245" w:type="dxa"/>
            <w:vAlign w:val="center"/>
          </w:tcPr>
          <w:p w14:paraId="49B348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7FFF51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0A8E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7663C8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786" w:type="dxa"/>
            <w:vAlign w:val="center"/>
          </w:tcPr>
          <w:p w14:paraId="282BC209">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可移动双层不锈钢台</w:t>
            </w:r>
          </w:p>
        </w:tc>
        <w:tc>
          <w:tcPr>
            <w:tcW w:w="1050" w:type="dxa"/>
            <w:vAlign w:val="center"/>
          </w:tcPr>
          <w:p w14:paraId="131A485C">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个</w:t>
            </w:r>
          </w:p>
        </w:tc>
        <w:tc>
          <w:tcPr>
            <w:tcW w:w="810" w:type="dxa"/>
            <w:vAlign w:val="center"/>
          </w:tcPr>
          <w:p w14:paraId="7942AC1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6DD21DB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1900</w:t>
            </w:r>
          </w:p>
        </w:tc>
        <w:tc>
          <w:tcPr>
            <w:tcW w:w="1245" w:type="dxa"/>
            <w:vAlign w:val="center"/>
          </w:tcPr>
          <w:p w14:paraId="75A7FA1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04DB62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F05EB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2EC2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BB6886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786" w:type="dxa"/>
            <w:vAlign w:val="center"/>
          </w:tcPr>
          <w:p w14:paraId="5BED1AA5">
            <w:pPr>
              <w:keepNext w:val="0"/>
              <w:keepLines w:val="0"/>
              <w:widowControl/>
              <w:suppressLineNumbers w:val="0"/>
              <w:jc w:val="center"/>
              <w:textAlignment w:val="center"/>
              <w:rPr>
                <w:rFonts w:hint="eastAsia" w:ascii="宋体" w:hAnsi="宋体" w:eastAsia="宋体" w:cs="宋体"/>
                <w:kern w:val="0"/>
                <w:sz w:val="28"/>
                <w:szCs w:val="28"/>
              </w:rPr>
            </w:pPr>
            <w:r>
              <w:rPr>
                <w:rStyle w:val="24"/>
                <w:sz w:val="18"/>
                <w:szCs w:val="18"/>
                <w:lang w:val="en-US" w:eastAsia="zh-CN" w:bidi="ar"/>
              </w:rPr>
              <w:t>鞋柜</w:t>
            </w:r>
          </w:p>
        </w:tc>
        <w:tc>
          <w:tcPr>
            <w:tcW w:w="1050" w:type="dxa"/>
            <w:vAlign w:val="center"/>
          </w:tcPr>
          <w:p w14:paraId="2A8728AD">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5D9A1ED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65" w:type="dxa"/>
            <w:vAlign w:val="center"/>
          </w:tcPr>
          <w:p w14:paraId="27AA338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2600</w:t>
            </w:r>
          </w:p>
        </w:tc>
        <w:tc>
          <w:tcPr>
            <w:tcW w:w="1245" w:type="dxa"/>
            <w:vAlign w:val="center"/>
          </w:tcPr>
          <w:p w14:paraId="576F761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5200</w:t>
            </w:r>
          </w:p>
        </w:tc>
        <w:tc>
          <w:tcPr>
            <w:tcW w:w="1245" w:type="dxa"/>
            <w:vAlign w:val="center"/>
          </w:tcPr>
          <w:p w14:paraId="59B46B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A21B2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92DA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65C4D1E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786" w:type="dxa"/>
            <w:vAlign w:val="center"/>
          </w:tcPr>
          <w:p w14:paraId="4FD0C601">
            <w:pPr>
              <w:keepNext w:val="0"/>
              <w:keepLines w:val="0"/>
              <w:widowControl/>
              <w:suppressLineNumbers w:val="0"/>
              <w:jc w:val="center"/>
              <w:textAlignment w:val="center"/>
              <w:rPr>
                <w:rFonts w:hint="eastAsia" w:ascii="宋体" w:hAnsi="宋体" w:eastAsia="宋体" w:cs="宋体"/>
                <w:kern w:val="0"/>
                <w:sz w:val="28"/>
                <w:szCs w:val="28"/>
              </w:rPr>
            </w:pPr>
            <w:r>
              <w:rPr>
                <w:rStyle w:val="24"/>
                <w:sz w:val="18"/>
                <w:szCs w:val="18"/>
                <w:lang w:val="en-US" w:eastAsia="zh-CN" w:bidi="ar"/>
              </w:rPr>
              <w:t>鞋柜</w:t>
            </w:r>
          </w:p>
        </w:tc>
        <w:tc>
          <w:tcPr>
            <w:tcW w:w="1050" w:type="dxa"/>
            <w:vAlign w:val="center"/>
          </w:tcPr>
          <w:p w14:paraId="078C00D6">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1418D5E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6E3F2FC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1900</w:t>
            </w:r>
          </w:p>
        </w:tc>
        <w:tc>
          <w:tcPr>
            <w:tcW w:w="1245" w:type="dxa"/>
            <w:vAlign w:val="center"/>
          </w:tcPr>
          <w:p w14:paraId="50D1ECE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3F3B75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209C9F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104F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22D6B14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786" w:type="dxa"/>
            <w:vAlign w:val="center"/>
          </w:tcPr>
          <w:p w14:paraId="1730B248">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鞋架更衣柜一体</w:t>
            </w:r>
          </w:p>
        </w:tc>
        <w:tc>
          <w:tcPr>
            <w:tcW w:w="1050" w:type="dxa"/>
            <w:vAlign w:val="center"/>
          </w:tcPr>
          <w:p w14:paraId="3B1CAB64">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68DD0EE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586EC94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2100</w:t>
            </w:r>
          </w:p>
        </w:tc>
        <w:tc>
          <w:tcPr>
            <w:tcW w:w="1245" w:type="dxa"/>
            <w:vAlign w:val="center"/>
          </w:tcPr>
          <w:p w14:paraId="661455E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53BF36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77A3F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005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BD50E6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786" w:type="dxa"/>
            <w:vAlign w:val="center"/>
          </w:tcPr>
          <w:p w14:paraId="12C545DE">
            <w:pPr>
              <w:keepNext w:val="0"/>
              <w:keepLines w:val="0"/>
              <w:widowControl/>
              <w:suppressLineNumbers w:val="0"/>
              <w:jc w:val="center"/>
              <w:textAlignment w:val="center"/>
              <w:rPr>
                <w:rFonts w:hint="eastAsia" w:ascii="宋体" w:hAnsi="宋体" w:eastAsia="宋体" w:cs="宋体"/>
                <w:kern w:val="0"/>
                <w:sz w:val="28"/>
                <w:szCs w:val="28"/>
              </w:rPr>
            </w:pPr>
            <w:r>
              <w:rPr>
                <w:rStyle w:val="15"/>
                <w:sz w:val="22"/>
                <w:szCs w:val="22"/>
                <w:lang w:val="en-US" w:eastAsia="zh-CN" w:bidi="ar"/>
              </w:rPr>
              <w:t>更衣柜</w:t>
            </w:r>
          </w:p>
        </w:tc>
        <w:tc>
          <w:tcPr>
            <w:tcW w:w="1050" w:type="dxa"/>
            <w:vAlign w:val="center"/>
          </w:tcPr>
          <w:p w14:paraId="43272093">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218BF42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65" w:type="dxa"/>
            <w:vAlign w:val="center"/>
          </w:tcPr>
          <w:p w14:paraId="6B0A5CE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4100</w:t>
            </w:r>
          </w:p>
        </w:tc>
        <w:tc>
          <w:tcPr>
            <w:tcW w:w="1245" w:type="dxa"/>
            <w:vAlign w:val="center"/>
          </w:tcPr>
          <w:p w14:paraId="00AC53A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8200</w:t>
            </w:r>
          </w:p>
        </w:tc>
        <w:tc>
          <w:tcPr>
            <w:tcW w:w="1245" w:type="dxa"/>
            <w:vAlign w:val="center"/>
          </w:tcPr>
          <w:p w14:paraId="627AA2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C3D96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7B4E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789F2D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786" w:type="dxa"/>
            <w:vAlign w:val="center"/>
          </w:tcPr>
          <w:p w14:paraId="654C7EC9">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更衣柜</w:t>
            </w:r>
          </w:p>
        </w:tc>
        <w:tc>
          <w:tcPr>
            <w:tcW w:w="1050" w:type="dxa"/>
            <w:vAlign w:val="center"/>
          </w:tcPr>
          <w:p w14:paraId="6C59D323">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75955DD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6793F51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2000</w:t>
            </w:r>
          </w:p>
        </w:tc>
        <w:tc>
          <w:tcPr>
            <w:tcW w:w="1245" w:type="dxa"/>
            <w:vAlign w:val="center"/>
          </w:tcPr>
          <w:p w14:paraId="653AF21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245" w:type="dxa"/>
            <w:vAlign w:val="center"/>
          </w:tcPr>
          <w:p w14:paraId="7EFF20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4E505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5A55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527E09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786" w:type="dxa"/>
            <w:vAlign w:val="center"/>
          </w:tcPr>
          <w:p w14:paraId="1ABC7244">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鞋柜</w:t>
            </w:r>
          </w:p>
        </w:tc>
        <w:tc>
          <w:tcPr>
            <w:tcW w:w="1050" w:type="dxa"/>
            <w:vAlign w:val="center"/>
          </w:tcPr>
          <w:p w14:paraId="4595678F">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249248F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7DD9468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1300</w:t>
            </w:r>
          </w:p>
        </w:tc>
        <w:tc>
          <w:tcPr>
            <w:tcW w:w="1245" w:type="dxa"/>
            <w:vAlign w:val="center"/>
          </w:tcPr>
          <w:p w14:paraId="14FD2B8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245" w:type="dxa"/>
            <w:vAlign w:val="center"/>
          </w:tcPr>
          <w:p w14:paraId="31354E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ACE45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1B1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A9BAF5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786" w:type="dxa"/>
            <w:vAlign w:val="center"/>
          </w:tcPr>
          <w:p w14:paraId="1D1F37EC">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鞋柜</w:t>
            </w:r>
          </w:p>
        </w:tc>
        <w:tc>
          <w:tcPr>
            <w:tcW w:w="1050" w:type="dxa"/>
            <w:vAlign w:val="center"/>
          </w:tcPr>
          <w:p w14:paraId="6EDC9766">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6D0AEE5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65" w:type="dxa"/>
            <w:vAlign w:val="center"/>
          </w:tcPr>
          <w:p w14:paraId="5E4D00E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1"/>
                <w:szCs w:val="21"/>
                <w:u w:val="none"/>
                <w:lang w:val="en-US" w:eastAsia="zh-CN" w:bidi="ar"/>
              </w:rPr>
              <w:t>900</w:t>
            </w:r>
          </w:p>
        </w:tc>
        <w:tc>
          <w:tcPr>
            <w:tcW w:w="1245" w:type="dxa"/>
            <w:vAlign w:val="center"/>
          </w:tcPr>
          <w:p w14:paraId="71B43A0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900</w:t>
            </w:r>
          </w:p>
        </w:tc>
        <w:tc>
          <w:tcPr>
            <w:tcW w:w="1245" w:type="dxa"/>
            <w:vAlign w:val="center"/>
          </w:tcPr>
          <w:p w14:paraId="7C2494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A037E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CC85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1D37469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786" w:type="dxa"/>
            <w:vAlign w:val="center"/>
          </w:tcPr>
          <w:p w14:paraId="0479FCC3">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1"/>
                <w:szCs w:val="21"/>
                <w:u w:val="none"/>
                <w:lang w:val="en-US" w:eastAsia="zh-CN" w:bidi="ar"/>
              </w:rPr>
              <w:t>置物货架</w:t>
            </w:r>
          </w:p>
        </w:tc>
        <w:tc>
          <w:tcPr>
            <w:tcW w:w="1050" w:type="dxa"/>
            <w:vAlign w:val="center"/>
          </w:tcPr>
          <w:p w14:paraId="2B1EDB5A">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3AE7E4A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1BCACF9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1042310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641DAF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FF041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28EF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5952A7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786" w:type="dxa"/>
            <w:vAlign w:val="center"/>
          </w:tcPr>
          <w:p w14:paraId="6CE0C4D0">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置物货架</w:t>
            </w:r>
          </w:p>
        </w:tc>
        <w:tc>
          <w:tcPr>
            <w:tcW w:w="1050" w:type="dxa"/>
            <w:vAlign w:val="center"/>
          </w:tcPr>
          <w:p w14:paraId="2BDD6D66">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4D6F1BA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3A97F98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367B0DD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2600</w:t>
            </w:r>
          </w:p>
        </w:tc>
        <w:tc>
          <w:tcPr>
            <w:tcW w:w="1245" w:type="dxa"/>
            <w:vAlign w:val="center"/>
          </w:tcPr>
          <w:p w14:paraId="201FF9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B107C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0439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18F18EA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786" w:type="dxa"/>
            <w:vAlign w:val="center"/>
          </w:tcPr>
          <w:p w14:paraId="120F2BEE">
            <w:pPr>
              <w:keepNext w:val="0"/>
              <w:keepLines w:val="0"/>
              <w:widowControl/>
              <w:suppressLineNumbers w:val="0"/>
              <w:jc w:val="center"/>
              <w:textAlignment w:val="center"/>
              <w:rPr>
                <w:rFonts w:hint="eastAsia" w:ascii="宋体" w:hAnsi="宋体" w:eastAsia="宋体" w:cs="宋体"/>
                <w:kern w:val="0"/>
                <w:sz w:val="28"/>
                <w:szCs w:val="28"/>
              </w:rPr>
            </w:pPr>
            <w:r>
              <w:rPr>
                <w:rStyle w:val="16"/>
                <w:sz w:val="20"/>
                <w:szCs w:val="20"/>
                <w:lang w:val="en-US" w:eastAsia="zh-CN" w:bidi="ar"/>
              </w:rPr>
              <w:t>置物货架</w:t>
            </w:r>
          </w:p>
        </w:tc>
        <w:tc>
          <w:tcPr>
            <w:tcW w:w="1050" w:type="dxa"/>
            <w:vAlign w:val="center"/>
          </w:tcPr>
          <w:p w14:paraId="6EF7C8BB">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6828D3A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039B962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4F7EE7E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1245" w:type="dxa"/>
            <w:vAlign w:val="center"/>
          </w:tcPr>
          <w:p w14:paraId="171279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75B92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76BC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7E82F9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786" w:type="dxa"/>
            <w:vAlign w:val="center"/>
          </w:tcPr>
          <w:p w14:paraId="15CE1631">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置物柜</w:t>
            </w:r>
          </w:p>
        </w:tc>
        <w:tc>
          <w:tcPr>
            <w:tcW w:w="1050" w:type="dxa"/>
            <w:vAlign w:val="center"/>
          </w:tcPr>
          <w:p w14:paraId="59CFCDCE">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6672929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1A98DFF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245" w:type="dxa"/>
            <w:vAlign w:val="center"/>
          </w:tcPr>
          <w:p w14:paraId="0429AF69">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245" w:type="dxa"/>
            <w:vAlign w:val="center"/>
          </w:tcPr>
          <w:p w14:paraId="628DBE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21906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95EA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268A3B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786" w:type="dxa"/>
            <w:vAlign w:val="center"/>
          </w:tcPr>
          <w:p w14:paraId="323CC838">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手术器械柜</w:t>
            </w:r>
          </w:p>
        </w:tc>
        <w:tc>
          <w:tcPr>
            <w:tcW w:w="1050" w:type="dxa"/>
            <w:vAlign w:val="center"/>
          </w:tcPr>
          <w:p w14:paraId="158B64B5">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25D0AA9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53B519E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2BBFFEB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07CADE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BF186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6883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122AA4C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786" w:type="dxa"/>
            <w:vAlign w:val="center"/>
          </w:tcPr>
          <w:p w14:paraId="053B3845">
            <w:pPr>
              <w:keepNext w:val="0"/>
              <w:keepLines w:val="0"/>
              <w:widowControl/>
              <w:suppressLineNumbers w:val="0"/>
              <w:jc w:val="center"/>
              <w:textAlignment w:val="center"/>
              <w:rPr>
                <w:rFonts w:hint="eastAsia" w:ascii="宋体" w:hAnsi="宋体" w:eastAsia="宋体" w:cs="宋体"/>
                <w:kern w:val="0"/>
                <w:sz w:val="28"/>
                <w:szCs w:val="28"/>
              </w:rPr>
            </w:pPr>
            <w:r>
              <w:rPr>
                <w:rStyle w:val="25"/>
                <w:sz w:val="22"/>
                <w:szCs w:val="22"/>
                <w:lang w:val="en-US" w:eastAsia="zh-CN" w:bidi="ar"/>
              </w:rPr>
              <w:t>手术器械柜</w:t>
            </w:r>
          </w:p>
        </w:tc>
        <w:tc>
          <w:tcPr>
            <w:tcW w:w="1050" w:type="dxa"/>
            <w:vAlign w:val="center"/>
          </w:tcPr>
          <w:p w14:paraId="474AF67C">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组</w:t>
            </w:r>
          </w:p>
        </w:tc>
        <w:tc>
          <w:tcPr>
            <w:tcW w:w="810" w:type="dxa"/>
            <w:vAlign w:val="center"/>
          </w:tcPr>
          <w:p w14:paraId="186F54F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65" w:type="dxa"/>
            <w:vAlign w:val="center"/>
          </w:tcPr>
          <w:p w14:paraId="3954513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245" w:type="dxa"/>
            <w:vAlign w:val="center"/>
          </w:tcPr>
          <w:p w14:paraId="6D7AAC4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1245" w:type="dxa"/>
            <w:vAlign w:val="center"/>
          </w:tcPr>
          <w:p w14:paraId="6567E2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2337AB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A202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9C6636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786" w:type="dxa"/>
            <w:vAlign w:val="center"/>
          </w:tcPr>
          <w:p w14:paraId="1CB5D87E">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可移动双层推车</w:t>
            </w:r>
          </w:p>
        </w:tc>
        <w:tc>
          <w:tcPr>
            <w:tcW w:w="1050" w:type="dxa"/>
            <w:vAlign w:val="center"/>
          </w:tcPr>
          <w:p w14:paraId="67E6930C">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辆</w:t>
            </w:r>
          </w:p>
        </w:tc>
        <w:tc>
          <w:tcPr>
            <w:tcW w:w="810" w:type="dxa"/>
            <w:vAlign w:val="center"/>
          </w:tcPr>
          <w:p w14:paraId="038538E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704F811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1DDB67E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1AB47B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EBB7B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A922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AAA70C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786" w:type="dxa"/>
            <w:vAlign w:val="center"/>
          </w:tcPr>
          <w:p w14:paraId="6E16A116">
            <w:pPr>
              <w:keepNext w:val="0"/>
              <w:keepLines w:val="0"/>
              <w:widowControl/>
              <w:suppressLineNumbers w:val="0"/>
              <w:jc w:val="center"/>
              <w:textAlignment w:val="center"/>
              <w:rPr>
                <w:rFonts w:hint="eastAsia" w:ascii="宋体" w:hAnsi="宋体" w:eastAsia="宋体" w:cs="宋体"/>
                <w:kern w:val="0"/>
                <w:sz w:val="28"/>
                <w:szCs w:val="28"/>
              </w:rPr>
            </w:pPr>
            <w:r>
              <w:rPr>
                <w:rStyle w:val="25"/>
                <w:sz w:val="22"/>
                <w:szCs w:val="22"/>
                <w:lang w:val="en-US" w:eastAsia="zh-CN" w:bidi="ar"/>
              </w:rPr>
              <w:t>可移动双层推车</w:t>
            </w:r>
          </w:p>
        </w:tc>
        <w:tc>
          <w:tcPr>
            <w:tcW w:w="1050" w:type="dxa"/>
            <w:vAlign w:val="center"/>
          </w:tcPr>
          <w:p w14:paraId="4A19EF2B">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辆</w:t>
            </w:r>
          </w:p>
        </w:tc>
        <w:tc>
          <w:tcPr>
            <w:tcW w:w="810" w:type="dxa"/>
            <w:vAlign w:val="center"/>
          </w:tcPr>
          <w:p w14:paraId="4DFEA45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177B9C2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245" w:type="dxa"/>
            <w:vAlign w:val="center"/>
          </w:tcPr>
          <w:p w14:paraId="73273721">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1300</w:t>
            </w:r>
          </w:p>
        </w:tc>
        <w:tc>
          <w:tcPr>
            <w:tcW w:w="1245" w:type="dxa"/>
            <w:vAlign w:val="center"/>
          </w:tcPr>
          <w:p w14:paraId="111710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6D550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6B87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EADB63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786" w:type="dxa"/>
            <w:vAlign w:val="center"/>
          </w:tcPr>
          <w:p w14:paraId="4BCE8F91">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工作台</w:t>
            </w:r>
          </w:p>
        </w:tc>
        <w:tc>
          <w:tcPr>
            <w:tcW w:w="1050" w:type="dxa"/>
            <w:vAlign w:val="center"/>
          </w:tcPr>
          <w:p w14:paraId="6DEFEDD2">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套</w:t>
            </w:r>
          </w:p>
        </w:tc>
        <w:tc>
          <w:tcPr>
            <w:tcW w:w="810" w:type="dxa"/>
            <w:vAlign w:val="center"/>
          </w:tcPr>
          <w:p w14:paraId="2750E7B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65" w:type="dxa"/>
            <w:vAlign w:val="center"/>
          </w:tcPr>
          <w:p w14:paraId="5B3EC10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245" w:type="dxa"/>
            <w:vAlign w:val="center"/>
          </w:tcPr>
          <w:p w14:paraId="698147E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1600</w:t>
            </w:r>
          </w:p>
        </w:tc>
        <w:tc>
          <w:tcPr>
            <w:tcW w:w="1245" w:type="dxa"/>
            <w:vAlign w:val="center"/>
          </w:tcPr>
          <w:p w14:paraId="1C9523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18BDDA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B3FA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21BE08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786" w:type="dxa"/>
            <w:vAlign w:val="center"/>
          </w:tcPr>
          <w:p w14:paraId="6047E314">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档案架</w:t>
            </w:r>
          </w:p>
        </w:tc>
        <w:tc>
          <w:tcPr>
            <w:tcW w:w="1050" w:type="dxa"/>
            <w:vAlign w:val="center"/>
          </w:tcPr>
          <w:p w14:paraId="5D0BE6C0">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立方米</w:t>
            </w:r>
          </w:p>
        </w:tc>
        <w:tc>
          <w:tcPr>
            <w:tcW w:w="810" w:type="dxa"/>
            <w:vAlign w:val="center"/>
          </w:tcPr>
          <w:p w14:paraId="10E0D1F7">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365" w:type="dxa"/>
            <w:vAlign w:val="center"/>
          </w:tcPr>
          <w:p w14:paraId="6C222A8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730</w:t>
            </w:r>
          </w:p>
        </w:tc>
        <w:tc>
          <w:tcPr>
            <w:tcW w:w="1245" w:type="dxa"/>
            <w:vAlign w:val="center"/>
          </w:tcPr>
          <w:p w14:paraId="33BC894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3869</w:t>
            </w:r>
          </w:p>
        </w:tc>
        <w:tc>
          <w:tcPr>
            <w:tcW w:w="1245" w:type="dxa"/>
            <w:vAlign w:val="center"/>
          </w:tcPr>
          <w:p w14:paraId="2CB3F5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4B0E0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1700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64575B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786" w:type="dxa"/>
            <w:vAlign w:val="center"/>
          </w:tcPr>
          <w:p w14:paraId="4AE0412A">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置物架梯凳</w:t>
            </w:r>
          </w:p>
        </w:tc>
        <w:tc>
          <w:tcPr>
            <w:tcW w:w="1050" w:type="dxa"/>
            <w:vAlign w:val="center"/>
          </w:tcPr>
          <w:p w14:paraId="67109489">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个</w:t>
            </w:r>
          </w:p>
        </w:tc>
        <w:tc>
          <w:tcPr>
            <w:tcW w:w="810" w:type="dxa"/>
            <w:vAlign w:val="center"/>
          </w:tcPr>
          <w:p w14:paraId="204AF52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5" w:type="dxa"/>
            <w:vAlign w:val="center"/>
          </w:tcPr>
          <w:p w14:paraId="31F7B26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245" w:type="dxa"/>
            <w:vAlign w:val="center"/>
          </w:tcPr>
          <w:p w14:paraId="2AB19A6E">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560</w:t>
            </w:r>
          </w:p>
        </w:tc>
        <w:tc>
          <w:tcPr>
            <w:tcW w:w="1245" w:type="dxa"/>
            <w:vAlign w:val="center"/>
          </w:tcPr>
          <w:p w14:paraId="0825F0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1770C5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0B27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3422DEC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786" w:type="dxa"/>
            <w:vAlign w:val="center"/>
          </w:tcPr>
          <w:p w14:paraId="22CB9EA2">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易燃易爆危化品柜</w:t>
            </w:r>
          </w:p>
        </w:tc>
        <w:tc>
          <w:tcPr>
            <w:tcW w:w="1050" w:type="dxa"/>
            <w:vAlign w:val="center"/>
          </w:tcPr>
          <w:p w14:paraId="2F679AE1">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0CE0C55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65" w:type="dxa"/>
            <w:vAlign w:val="center"/>
          </w:tcPr>
          <w:p w14:paraId="540B0CA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6000</w:t>
            </w:r>
          </w:p>
        </w:tc>
        <w:tc>
          <w:tcPr>
            <w:tcW w:w="1245" w:type="dxa"/>
            <w:vAlign w:val="center"/>
          </w:tcPr>
          <w:p w14:paraId="71658E52">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12000</w:t>
            </w:r>
          </w:p>
        </w:tc>
        <w:tc>
          <w:tcPr>
            <w:tcW w:w="1245" w:type="dxa"/>
            <w:vAlign w:val="center"/>
          </w:tcPr>
          <w:p w14:paraId="18C540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48E9F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C99D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F2F75DA">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786" w:type="dxa"/>
            <w:vAlign w:val="center"/>
          </w:tcPr>
          <w:p w14:paraId="720A7F87">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全钢通风柜</w:t>
            </w:r>
          </w:p>
        </w:tc>
        <w:tc>
          <w:tcPr>
            <w:tcW w:w="1050" w:type="dxa"/>
            <w:vAlign w:val="center"/>
          </w:tcPr>
          <w:p w14:paraId="5E0AC50A">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7D36957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5093563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6500</w:t>
            </w:r>
          </w:p>
        </w:tc>
        <w:tc>
          <w:tcPr>
            <w:tcW w:w="1245" w:type="dxa"/>
            <w:vAlign w:val="center"/>
          </w:tcPr>
          <w:p w14:paraId="46F9F1B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6500</w:t>
            </w:r>
          </w:p>
        </w:tc>
        <w:tc>
          <w:tcPr>
            <w:tcW w:w="1245" w:type="dxa"/>
            <w:vAlign w:val="center"/>
          </w:tcPr>
          <w:p w14:paraId="79F916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24D39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6DA7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7BC3CC5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786" w:type="dxa"/>
            <w:vAlign w:val="center"/>
          </w:tcPr>
          <w:p w14:paraId="076A40BE">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单臂外科吊塔</w:t>
            </w:r>
          </w:p>
        </w:tc>
        <w:tc>
          <w:tcPr>
            <w:tcW w:w="1050" w:type="dxa"/>
            <w:vAlign w:val="center"/>
          </w:tcPr>
          <w:p w14:paraId="7C2B237C">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53F22A2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44C0DD15">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14300</w:t>
            </w:r>
          </w:p>
        </w:tc>
        <w:tc>
          <w:tcPr>
            <w:tcW w:w="1245" w:type="dxa"/>
            <w:vAlign w:val="center"/>
          </w:tcPr>
          <w:p w14:paraId="22D1A31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14300</w:t>
            </w:r>
          </w:p>
        </w:tc>
        <w:tc>
          <w:tcPr>
            <w:tcW w:w="1245" w:type="dxa"/>
            <w:vAlign w:val="center"/>
          </w:tcPr>
          <w:p w14:paraId="0B1C97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4260F8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0776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3BF1E2B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786" w:type="dxa"/>
            <w:vAlign w:val="center"/>
          </w:tcPr>
          <w:p w14:paraId="41C9366F">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双层器械车</w:t>
            </w:r>
          </w:p>
        </w:tc>
        <w:tc>
          <w:tcPr>
            <w:tcW w:w="1050" w:type="dxa"/>
            <w:vAlign w:val="center"/>
          </w:tcPr>
          <w:p w14:paraId="73985334">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0A54E88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365" w:type="dxa"/>
            <w:vAlign w:val="center"/>
          </w:tcPr>
          <w:p w14:paraId="7E75C6C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571D5CA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1245" w:type="dxa"/>
            <w:vAlign w:val="center"/>
          </w:tcPr>
          <w:p w14:paraId="4F0787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65D9DA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252A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073E38E6">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786" w:type="dxa"/>
            <w:vAlign w:val="center"/>
          </w:tcPr>
          <w:p w14:paraId="770BB871">
            <w:pPr>
              <w:keepNext w:val="0"/>
              <w:keepLines w:val="0"/>
              <w:widowControl/>
              <w:suppressLineNumbers w:val="0"/>
              <w:jc w:val="center"/>
              <w:textAlignment w:val="center"/>
              <w:rPr>
                <w:rFonts w:hint="eastAsia" w:ascii="宋体" w:hAnsi="宋体" w:eastAsia="宋体" w:cs="宋体"/>
                <w:kern w:val="0"/>
                <w:sz w:val="28"/>
                <w:szCs w:val="28"/>
              </w:rPr>
            </w:pPr>
            <w:r>
              <w:rPr>
                <w:rStyle w:val="25"/>
                <w:sz w:val="22"/>
                <w:szCs w:val="22"/>
                <w:lang w:val="en-US" w:eastAsia="zh-CN" w:bidi="ar"/>
              </w:rPr>
              <w:t>双层器械车</w:t>
            </w:r>
          </w:p>
        </w:tc>
        <w:tc>
          <w:tcPr>
            <w:tcW w:w="1050" w:type="dxa"/>
            <w:vAlign w:val="center"/>
          </w:tcPr>
          <w:p w14:paraId="2749266B">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666F769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0D60FAD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245" w:type="dxa"/>
            <w:vAlign w:val="center"/>
          </w:tcPr>
          <w:p w14:paraId="6507881D">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245" w:type="dxa"/>
            <w:vAlign w:val="center"/>
          </w:tcPr>
          <w:p w14:paraId="5FE01D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5F7FC5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A7BB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4562B1D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786" w:type="dxa"/>
            <w:vAlign w:val="center"/>
          </w:tcPr>
          <w:p w14:paraId="0ADADDF7">
            <w:pPr>
              <w:keepNext w:val="0"/>
              <w:keepLines w:val="0"/>
              <w:widowControl/>
              <w:suppressLineNumbers w:val="0"/>
              <w:jc w:val="center"/>
              <w:textAlignment w:val="center"/>
              <w:rPr>
                <w:rFonts w:hint="eastAsia" w:ascii="宋体" w:hAnsi="宋体" w:eastAsia="宋体" w:cs="宋体"/>
                <w:kern w:val="0"/>
                <w:sz w:val="28"/>
                <w:szCs w:val="28"/>
              </w:rPr>
            </w:pPr>
            <w:r>
              <w:rPr>
                <w:rFonts w:hint="eastAsia" w:ascii="宋体" w:hAnsi="宋体" w:eastAsia="宋体" w:cs="宋体"/>
                <w:i w:val="0"/>
                <w:iCs w:val="0"/>
                <w:color w:val="000000"/>
                <w:kern w:val="0"/>
                <w:sz w:val="22"/>
                <w:szCs w:val="22"/>
                <w:u w:val="none"/>
                <w:lang w:val="en-US" w:eastAsia="zh-CN" w:bidi="ar"/>
              </w:rPr>
              <w:t>电动美容床</w:t>
            </w:r>
          </w:p>
        </w:tc>
        <w:tc>
          <w:tcPr>
            <w:tcW w:w="1050" w:type="dxa"/>
            <w:vAlign w:val="center"/>
          </w:tcPr>
          <w:p w14:paraId="387FAEBF">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台</w:t>
            </w:r>
          </w:p>
        </w:tc>
        <w:tc>
          <w:tcPr>
            <w:tcW w:w="810" w:type="dxa"/>
            <w:vAlign w:val="center"/>
          </w:tcPr>
          <w:p w14:paraId="76D3AF2C">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5" w:type="dxa"/>
            <w:vAlign w:val="center"/>
          </w:tcPr>
          <w:p w14:paraId="2E07BE0B">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245" w:type="dxa"/>
            <w:vAlign w:val="center"/>
          </w:tcPr>
          <w:p w14:paraId="3D53CADF">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245" w:type="dxa"/>
            <w:vAlign w:val="center"/>
          </w:tcPr>
          <w:p w14:paraId="5B9872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03A1A3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DEF9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63" w:type="dxa"/>
            <w:vAlign w:val="center"/>
          </w:tcPr>
          <w:p w14:paraId="5C45AEA3">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786" w:type="dxa"/>
            <w:shd w:val="clear" w:color="auto" w:fill="auto"/>
            <w:vAlign w:val="center"/>
          </w:tcPr>
          <w:p w14:paraId="62C1AD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带靠背可移动手术凳</w:t>
            </w:r>
          </w:p>
        </w:tc>
        <w:tc>
          <w:tcPr>
            <w:tcW w:w="1050" w:type="dxa"/>
            <w:vAlign w:val="center"/>
          </w:tcPr>
          <w:p w14:paraId="45E21646">
            <w:pPr>
              <w:keepNext w:val="0"/>
              <w:keepLines w:val="0"/>
              <w:widowControl/>
              <w:suppressLineNumbers w:val="0"/>
              <w:jc w:val="center"/>
              <w:textAlignment w:val="center"/>
              <w:rPr>
                <w:rFonts w:hint="eastAsia" w:ascii="宋体" w:hAnsi="宋体" w:eastAsia="宋体" w:cs="宋体"/>
                <w:kern w:val="0"/>
                <w:sz w:val="28"/>
                <w:szCs w:val="28"/>
              </w:rPr>
            </w:pPr>
            <w:r>
              <w:rPr>
                <w:rStyle w:val="23"/>
                <w:sz w:val="21"/>
                <w:szCs w:val="21"/>
                <w:lang w:val="en-US" w:eastAsia="zh-CN" w:bidi="ar"/>
              </w:rPr>
              <w:t>把</w:t>
            </w:r>
          </w:p>
        </w:tc>
        <w:tc>
          <w:tcPr>
            <w:tcW w:w="810" w:type="dxa"/>
            <w:vAlign w:val="center"/>
          </w:tcPr>
          <w:p w14:paraId="67D4A248">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65" w:type="dxa"/>
            <w:vAlign w:val="center"/>
          </w:tcPr>
          <w:p w14:paraId="36AF7434">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245" w:type="dxa"/>
            <w:vAlign w:val="center"/>
          </w:tcPr>
          <w:p w14:paraId="16B24390">
            <w:pPr>
              <w:keepNext w:val="0"/>
              <w:keepLines w:val="0"/>
              <w:widowControl/>
              <w:suppressLineNumbers w:val="0"/>
              <w:jc w:val="center"/>
              <w:textAlignment w:val="center"/>
              <w:rPr>
                <w:rFonts w:hint="eastAsia" w:ascii="宋体" w:hAnsi="宋体" w:eastAsia="宋体" w:cs="宋体"/>
                <w:kern w:val="0"/>
                <w:sz w:val="28"/>
                <w:szCs w:val="28"/>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245" w:type="dxa"/>
            <w:vAlign w:val="center"/>
          </w:tcPr>
          <w:p w14:paraId="20F332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89" w:type="dxa"/>
            <w:vAlign w:val="center"/>
          </w:tcPr>
          <w:p w14:paraId="32F1F1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F396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974" w:type="dxa"/>
            <w:gridSpan w:val="5"/>
            <w:vAlign w:val="center"/>
          </w:tcPr>
          <w:p w14:paraId="0A903B96">
            <w:pPr>
              <w:widowControl/>
              <w:jc w:val="center"/>
              <w:textAlignment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投标总价合计</w:t>
            </w:r>
          </w:p>
        </w:tc>
        <w:tc>
          <w:tcPr>
            <w:tcW w:w="4079" w:type="dxa"/>
            <w:gridSpan w:val="3"/>
            <w:shd w:val="clear" w:color="auto" w:fill="auto"/>
            <w:vAlign w:val="center"/>
          </w:tcPr>
          <w:p w14:paraId="52DEF3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bl>
    <w:p w14:paraId="5176B3D8">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十五、检测报告</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8AE743E"/>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321058"/>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85763E"/>
    <w:rsid w:val="661108EC"/>
    <w:rsid w:val="665F0BE6"/>
    <w:rsid w:val="669049D8"/>
    <w:rsid w:val="67D14995"/>
    <w:rsid w:val="686D205F"/>
    <w:rsid w:val="6C0D60E9"/>
    <w:rsid w:val="6D4F63E7"/>
    <w:rsid w:val="6EF0008F"/>
    <w:rsid w:val="6F236889"/>
    <w:rsid w:val="6F3911E0"/>
    <w:rsid w:val="6F5104C0"/>
    <w:rsid w:val="6F7A7F8F"/>
    <w:rsid w:val="710F0089"/>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9">
    <w:name w:val="Title"/>
    <w:basedOn w:val="1"/>
    <w:next w:val="1"/>
    <w:qFormat/>
    <w:uiPriority w:val="10"/>
    <w:pPr>
      <w:spacing w:before="240" w:after="60"/>
      <w:outlineLvl w:val="0"/>
    </w:pPr>
    <w:rPr>
      <w:rFonts w:ascii="等线 Light" w:hAnsi="等线 Light" w:eastAsia="等线 Light" w:cs="Times New Roman"/>
      <w:b/>
      <w:bCs/>
      <w:sz w:val="32"/>
      <w:szCs w:val="32"/>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 w:type="character" w:customStyle="1" w:styleId="22">
    <w:name w:val="font51"/>
    <w:basedOn w:val="12"/>
    <w:qFormat/>
    <w:uiPriority w:val="0"/>
    <w:rPr>
      <w:rFonts w:hint="eastAsia" w:ascii="宋体" w:hAnsi="宋体" w:eastAsia="宋体" w:cs="宋体"/>
      <w:color w:val="000000"/>
      <w:sz w:val="22"/>
      <w:szCs w:val="22"/>
      <w:u w:val="none"/>
    </w:rPr>
  </w:style>
  <w:style w:type="character" w:customStyle="1" w:styleId="23">
    <w:name w:val="font61"/>
    <w:basedOn w:val="12"/>
    <w:qFormat/>
    <w:uiPriority w:val="0"/>
    <w:rPr>
      <w:rFonts w:hint="eastAsia" w:ascii="宋体" w:hAnsi="宋体" w:eastAsia="宋体" w:cs="宋体"/>
      <w:color w:val="000000"/>
      <w:sz w:val="22"/>
      <w:szCs w:val="22"/>
      <w:u w:val="none"/>
    </w:rPr>
  </w:style>
  <w:style w:type="character" w:customStyle="1" w:styleId="24">
    <w:name w:val="font81"/>
    <w:basedOn w:val="12"/>
    <w:qFormat/>
    <w:uiPriority w:val="0"/>
    <w:rPr>
      <w:rFonts w:hint="eastAsia" w:ascii="宋体" w:hAnsi="宋体" w:eastAsia="宋体" w:cs="宋体"/>
      <w:color w:val="000000"/>
      <w:sz w:val="20"/>
      <w:szCs w:val="20"/>
      <w:u w:val="none"/>
    </w:rPr>
  </w:style>
  <w:style w:type="character" w:customStyle="1" w:styleId="25">
    <w:name w:val="font0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6581</Words>
  <Characters>7515</Characters>
  <Lines>0</Lines>
  <Paragraphs>0</Paragraphs>
  <TotalTime>2</TotalTime>
  <ScaleCrop>false</ScaleCrop>
  <LinksUpToDate>false</LinksUpToDate>
  <CharactersWithSpaces>8026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2025-03-19T02:03:36Z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ED6C95D3D4C445959CA267B236BFFA0B_13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